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307B81" w:rsidRPr="006306A2" w:rsidTr="00D1290D">
        <w:tc>
          <w:tcPr>
            <w:tcW w:w="3794" w:type="dxa"/>
          </w:tcPr>
          <w:p w:rsidR="00307B81" w:rsidRPr="00770D15" w:rsidRDefault="00307B81" w:rsidP="00307B81">
            <w:pPr>
              <w:tabs>
                <w:tab w:val="left" w:pos="210"/>
              </w:tabs>
              <w:jc w:val="center"/>
              <w:rPr>
                <w:rFonts w:ascii="Garamond" w:hAnsi="Garamond"/>
                <w:sz w:val="40"/>
              </w:rPr>
            </w:pPr>
            <w:r w:rsidRPr="00770D15">
              <w:rPr>
                <w:rFonts w:ascii="Garamond" w:hAnsi="Garamond"/>
                <w:sz w:val="40"/>
                <w:szCs w:val="24"/>
              </w:rPr>
              <w:object w:dxaOrig="6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0.05pt" o:ole="" fillcolor="window">
                  <v:imagedata r:id="rId9" o:title=""/>
                </v:shape>
                <o:OLEObject Type="Embed" ProgID="Word.Picture.8" ShapeID="_x0000_i1025" DrawAspect="Content" ObjectID="_1678703666" r:id="rId10"/>
              </w:object>
            </w:r>
          </w:p>
          <w:p w:rsidR="00307B81" w:rsidRPr="00770D15" w:rsidRDefault="00307B81" w:rsidP="00307B81">
            <w:pPr>
              <w:jc w:val="center"/>
              <w:rPr>
                <w:rFonts w:ascii="Garamond" w:hAnsi="Garamond"/>
                <w:sz w:val="16"/>
                <w:szCs w:val="16"/>
              </w:rPr>
            </w:pPr>
          </w:p>
          <w:p w:rsidR="00307B81" w:rsidRPr="00770D15" w:rsidRDefault="00307B81" w:rsidP="00307B81">
            <w:pPr>
              <w:jc w:val="center"/>
              <w:rPr>
                <w:rFonts w:ascii="Garamond" w:hAnsi="Garamond"/>
                <w:b/>
                <w:smallCaps/>
                <w:sz w:val="32"/>
                <w:szCs w:val="32"/>
              </w:rPr>
            </w:pPr>
            <w:r w:rsidRPr="00770D15">
              <w:rPr>
                <w:rFonts w:ascii="Garamond" w:hAnsi="Garamond"/>
                <w:b/>
                <w:smallCaps/>
                <w:sz w:val="32"/>
                <w:szCs w:val="32"/>
              </w:rPr>
              <w:t>Regionalny Dyrektor Ochrony Środowiska</w:t>
            </w:r>
          </w:p>
          <w:p w:rsidR="00307B81" w:rsidRPr="00770D15" w:rsidRDefault="00307B81" w:rsidP="00307B81">
            <w:pPr>
              <w:jc w:val="center"/>
              <w:rPr>
                <w:rFonts w:ascii="Garamond" w:hAnsi="Garamond"/>
                <w:b/>
                <w:smallCaps/>
                <w:sz w:val="32"/>
                <w:szCs w:val="32"/>
              </w:rPr>
            </w:pPr>
            <w:r w:rsidRPr="00770D15">
              <w:rPr>
                <w:rFonts w:ascii="Garamond" w:hAnsi="Garamond"/>
                <w:b/>
                <w:smallCaps/>
                <w:sz w:val="32"/>
                <w:szCs w:val="32"/>
              </w:rPr>
              <w:t>w Warszawie</w:t>
            </w:r>
          </w:p>
          <w:p w:rsidR="00307B81" w:rsidRPr="002C50D5" w:rsidRDefault="00307B81" w:rsidP="00F925E6">
            <w:pPr>
              <w:jc w:val="center"/>
              <w:rPr>
                <w:sz w:val="16"/>
                <w:szCs w:val="16"/>
              </w:rPr>
            </w:pPr>
          </w:p>
        </w:tc>
        <w:tc>
          <w:tcPr>
            <w:tcW w:w="5494" w:type="dxa"/>
          </w:tcPr>
          <w:p w:rsidR="00307B81" w:rsidRPr="006306A2" w:rsidRDefault="00187FC7" w:rsidP="00270DEF">
            <w:pPr>
              <w:jc w:val="right"/>
            </w:pPr>
            <w:r w:rsidRPr="006306A2">
              <w:t>Warszawa, dnia</w:t>
            </w:r>
            <w:r w:rsidR="00A22DCB" w:rsidRPr="006306A2">
              <w:t xml:space="preserve"> </w:t>
            </w:r>
            <w:r w:rsidR="00270DEF">
              <w:t>3</w:t>
            </w:r>
            <w:r w:rsidR="00903750">
              <w:t xml:space="preserve">1 </w:t>
            </w:r>
            <w:r w:rsidR="00270DEF">
              <w:t>marca</w:t>
            </w:r>
            <w:bookmarkStart w:id="0" w:name="_GoBack"/>
            <w:bookmarkEnd w:id="0"/>
            <w:r w:rsidR="00A97811">
              <w:t xml:space="preserve"> 2021</w:t>
            </w:r>
            <w:r w:rsidR="002539FB" w:rsidRPr="006306A2">
              <w:t xml:space="preserve"> </w:t>
            </w:r>
            <w:r w:rsidR="00F3095A" w:rsidRPr="006306A2">
              <w:t>r.</w:t>
            </w:r>
          </w:p>
        </w:tc>
      </w:tr>
    </w:tbl>
    <w:p w:rsidR="00764FD7" w:rsidRPr="00532463" w:rsidRDefault="00E361BB" w:rsidP="00DD40A8">
      <w:r>
        <w:t>WOOŚ-I.42</w:t>
      </w:r>
      <w:r w:rsidR="008463C7" w:rsidRPr="00770D15">
        <w:t>2</w:t>
      </w:r>
      <w:r>
        <w:t>1</w:t>
      </w:r>
      <w:r w:rsidR="008463C7" w:rsidRPr="00770D15">
        <w:t>.</w:t>
      </w:r>
      <w:r w:rsidR="007C70AA">
        <w:t>8</w:t>
      </w:r>
      <w:r>
        <w:t>.20</w:t>
      </w:r>
      <w:r w:rsidR="003F1C57">
        <w:t>20</w:t>
      </w:r>
      <w:r w:rsidR="0091380B">
        <w:t>.</w:t>
      </w:r>
      <w:r w:rsidR="007C70AA">
        <w:t>AGO.6</w:t>
      </w:r>
    </w:p>
    <w:p w:rsidR="00C530DD" w:rsidRDefault="00C530DD" w:rsidP="00DD40A8">
      <w:pPr>
        <w:rPr>
          <w:b/>
          <w:sz w:val="16"/>
          <w:szCs w:val="22"/>
        </w:rPr>
      </w:pPr>
    </w:p>
    <w:p w:rsidR="007C70AA" w:rsidRPr="007C70AA" w:rsidRDefault="007C70AA" w:rsidP="007C70AA">
      <w:pPr>
        <w:ind w:left="5670" w:hanging="283"/>
        <w:rPr>
          <w:b/>
        </w:rPr>
      </w:pPr>
      <w:r w:rsidRPr="007C70AA">
        <w:rPr>
          <w:b/>
        </w:rPr>
        <w:t>Wójt Gminy Magnuszew</w:t>
      </w:r>
    </w:p>
    <w:p w:rsidR="007C70AA" w:rsidRDefault="007C70AA" w:rsidP="007C70AA">
      <w:pPr>
        <w:ind w:left="5670" w:hanging="283"/>
        <w:rPr>
          <w:b/>
        </w:rPr>
      </w:pPr>
      <w:r w:rsidRPr="007C70AA">
        <w:rPr>
          <w:b/>
        </w:rPr>
        <w:t>26-910 Magnuszew</w:t>
      </w:r>
    </w:p>
    <w:p w:rsidR="005E396A" w:rsidRDefault="005E396A" w:rsidP="00792387">
      <w:pPr>
        <w:jc w:val="center"/>
        <w:rPr>
          <w:b/>
        </w:rPr>
      </w:pPr>
    </w:p>
    <w:p w:rsidR="002B2AE7" w:rsidRPr="00770D15" w:rsidRDefault="002620B0" w:rsidP="00792387">
      <w:pPr>
        <w:jc w:val="center"/>
        <w:rPr>
          <w:b/>
        </w:rPr>
      </w:pPr>
      <w:r w:rsidRPr="00770D15">
        <w:rPr>
          <w:b/>
        </w:rPr>
        <w:t>POSTANOWIENIE</w:t>
      </w:r>
    </w:p>
    <w:p w:rsidR="002C50D5" w:rsidRPr="002C50D5" w:rsidRDefault="002C50D5" w:rsidP="003E2F27">
      <w:pPr>
        <w:rPr>
          <w:b/>
          <w:sz w:val="16"/>
          <w:szCs w:val="16"/>
        </w:rPr>
      </w:pPr>
    </w:p>
    <w:p w:rsidR="007C70AA" w:rsidRDefault="00F3095A" w:rsidP="00A37F96">
      <w:pPr>
        <w:autoSpaceDE w:val="0"/>
        <w:autoSpaceDN w:val="0"/>
        <w:adjustRightInd w:val="0"/>
        <w:jc w:val="both"/>
        <w:rPr>
          <w:bCs/>
          <w:sz w:val="22"/>
          <w:szCs w:val="22"/>
        </w:rPr>
      </w:pPr>
      <w:r w:rsidRPr="00770D15">
        <w:rPr>
          <w:sz w:val="22"/>
          <w:szCs w:val="22"/>
        </w:rPr>
        <w:t xml:space="preserve">Na </w:t>
      </w:r>
      <w:r w:rsidR="007A7ABE" w:rsidRPr="00770D15">
        <w:rPr>
          <w:sz w:val="22"/>
          <w:szCs w:val="22"/>
        </w:rPr>
        <w:t xml:space="preserve">podstawie art. 77 ust. 1 pkt 1, </w:t>
      </w:r>
      <w:r w:rsidRPr="00770D15">
        <w:rPr>
          <w:sz w:val="22"/>
          <w:szCs w:val="22"/>
        </w:rPr>
        <w:t>ust</w:t>
      </w:r>
      <w:r w:rsidR="00C3333B" w:rsidRPr="00770D15">
        <w:rPr>
          <w:sz w:val="22"/>
          <w:szCs w:val="22"/>
        </w:rPr>
        <w:t>.</w:t>
      </w:r>
      <w:r w:rsidRPr="00770D15">
        <w:rPr>
          <w:sz w:val="22"/>
          <w:szCs w:val="22"/>
        </w:rPr>
        <w:t xml:space="preserve"> 3 i 4 ustawy z dnia 3 października 2008 r. o</w:t>
      </w:r>
      <w:r w:rsidR="001E778B" w:rsidRPr="00770D15">
        <w:rPr>
          <w:sz w:val="22"/>
          <w:szCs w:val="22"/>
        </w:rPr>
        <w:t xml:space="preserve"> </w:t>
      </w:r>
      <w:r w:rsidRPr="00770D15">
        <w:rPr>
          <w:sz w:val="22"/>
          <w:szCs w:val="22"/>
        </w:rPr>
        <w:t>udostępnianiu informacji o środowisku i jego ochronie, udziale społeczeństwa w</w:t>
      </w:r>
      <w:r w:rsidR="006C1582" w:rsidRPr="00770D15">
        <w:rPr>
          <w:sz w:val="22"/>
          <w:szCs w:val="22"/>
        </w:rPr>
        <w:t xml:space="preserve"> </w:t>
      </w:r>
      <w:r w:rsidRPr="00770D15">
        <w:rPr>
          <w:sz w:val="22"/>
          <w:szCs w:val="22"/>
        </w:rPr>
        <w:t>ochronie środowiska oraz o</w:t>
      </w:r>
      <w:r w:rsidR="001E778B" w:rsidRPr="00770D15">
        <w:rPr>
          <w:sz w:val="22"/>
          <w:szCs w:val="22"/>
        </w:rPr>
        <w:t xml:space="preserve"> </w:t>
      </w:r>
      <w:r w:rsidRPr="00770D15">
        <w:rPr>
          <w:sz w:val="22"/>
          <w:szCs w:val="22"/>
        </w:rPr>
        <w:t xml:space="preserve">ocenach oddziaływania na środowisko (Dz. U. </w:t>
      </w:r>
      <w:r w:rsidR="00202223" w:rsidRPr="00770D15">
        <w:rPr>
          <w:sz w:val="22"/>
          <w:szCs w:val="22"/>
        </w:rPr>
        <w:t>z 20</w:t>
      </w:r>
      <w:r w:rsidR="003F1C57">
        <w:rPr>
          <w:sz w:val="22"/>
          <w:szCs w:val="22"/>
        </w:rPr>
        <w:t>21</w:t>
      </w:r>
      <w:r w:rsidR="00202223" w:rsidRPr="00770D15">
        <w:rPr>
          <w:sz w:val="22"/>
          <w:szCs w:val="22"/>
        </w:rPr>
        <w:t xml:space="preserve"> r. </w:t>
      </w:r>
      <w:r w:rsidR="00B45EA5" w:rsidRPr="00770D15">
        <w:rPr>
          <w:sz w:val="22"/>
          <w:szCs w:val="22"/>
        </w:rPr>
        <w:t xml:space="preserve">poz. </w:t>
      </w:r>
      <w:r w:rsidR="003F1C57">
        <w:rPr>
          <w:sz w:val="22"/>
          <w:szCs w:val="22"/>
        </w:rPr>
        <w:t>247</w:t>
      </w:r>
      <w:r w:rsidR="00E361BB">
        <w:rPr>
          <w:sz w:val="22"/>
          <w:szCs w:val="22"/>
        </w:rPr>
        <w:t xml:space="preserve">, </w:t>
      </w:r>
      <w:r w:rsidR="00AE08E0" w:rsidRPr="00770D15">
        <w:rPr>
          <w:sz w:val="22"/>
          <w:szCs w:val="22"/>
        </w:rPr>
        <w:t xml:space="preserve">zwanej dalej „ustawą </w:t>
      </w:r>
      <w:proofErr w:type="spellStart"/>
      <w:r w:rsidR="00AE08E0" w:rsidRPr="00770D15">
        <w:rPr>
          <w:sz w:val="22"/>
          <w:szCs w:val="22"/>
        </w:rPr>
        <w:t>ooś</w:t>
      </w:r>
      <w:proofErr w:type="spellEnd"/>
      <w:r w:rsidR="00AE08E0" w:rsidRPr="00770D15">
        <w:rPr>
          <w:sz w:val="22"/>
          <w:szCs w:val="22"/>
        </w:rPr>
        <w:t xml:space="preserve">”) </w:t>
      </w:r>
      <w:r w:rsidR="00721883" w:rsidRPr="00770D15">
        <w:rPr>
          <w:sz w:val="22"/>
          <w:szCs w:val="22"/>
        </w:rPr>
        <w:t xml:space="preserve">oraz </w:t>
      </w:r>
      <w:r w:rsidR="007F04B7">
        <w:rPr>
          <w:sz w:val="22"/>
          <w:szCs w:val="22"/>
        </w:rPr>
        <w:br/>
      </w:r>
      <w:r w:rsidRPr="00770D15">
        <w:rPr>
          <w:sz w:val="22"/>
          <w:szCs w:val="22"/>
        </w:rPr>
        <w:t>art. 1</w:t>
      </w:r>
      <w:r w:rsidR="00532463">
        <w:rPr>
          <w:sz w:val="22"/>
          <w:szCs w:val="22"/>
        </w:rPr>
        <w:t>23</w:t>
      </w:r>
      <w:r w:rsidRPr="00770D15">
        <w:rPr>
          <w:sz w:val="22"/>
          <w:szCs w:val="22"/>
        </w:rPr>
        <w:t xml:space="preserve"> ustawy z dnia 14 czerwca 1960 r. Kodeks postępowania administracyjnego </w:t>
      </w:r>
      <w:r w:rsidR="00721883" w:rsidRPr="00770D15">
        <w:rPr>
          <w:sz w:val="22"/>
          <w:szCs w:val="22"/>
        </w:rPr>
        <w:t>(</w:t>
      </w:r>
      <w:r w:rsidR="00BE5E51" w:rsidRPr="00770D15">
        <w:rPr>
          <w:sz w:val="22"/>
          <w:szCs w:val="22"/>
        </w:rPr>
        <w:t xml:space="preserve">Dz. U. z </w:t>
      </w:r>
      <w:r w:rsidR="0091380B">
        <w:rPr>
          <w:sz w:val="22"/>
          <w:szCs w:val="22"/>
        </w:rPr>
        <w:t>20</w:t>
      </w:r>
      <w:r w:rsidR="00E361BB">
        <w:rPr>
          <w:sz w:val="22"/>
          <w:szCs w:val="22"/>
        </w:rPr>
        <w:t>20</w:t>
      </w:r>
      <w:r w:rsidR="0091380B">
        <w:rPr>
          <w:sz w:val="22"/>
          <w:szCs w:val="22"/>
        </w:rPr>
        <w:t xml:space="preserve"> r. poz. </w:t>
      </w:r>
      <w:r w:rsidR="00E361BB">
        <w:rPr>
          <w:sz w:val="22"/>
          <w:szCs w:val="22"/>
        </w:rPr>
        <w:t>256</w:t>
      </w:r>
      <w:r w:rsidR="00D62891">
        <w:rPr>
          <w:sz w:val="22"/>
          <w:szCs w:val="22"/>
        </w:rPr>
        <w:t xml:space="preserve">, </w:t>
      </w:r>
      <w:r w:rsidR="00B11A5E">
        <w:rPr>
          <w:sz w:val="22"/>
          <w:szCs w:val="22"/>
        </w:rPr>
        <w:t xml:space="preserve">ze zm., </w:t>
      </w:r>
      <w:r w:rsidR="00D62891">
        <w:rPr>
          <w:sz w:val="22"/>
          <w:szCs w:val="22"/>
        </w:rPr>
        <w:t>zwanej dalej „k.p.a.”</w:t>
      </w:r>
      <w:r w:rsidR="00352FCB" w:rsidRPr="00770D15">
        <w:rPr>
          <w:sz w:val="22"/>
          <w:szCs w:val="22"/>
        </w:rPr>
        <w:t xml:space="preserve">), </w:t>
      </w:r>
      <w:r w:rsidRPr="00770D15">
        <w:rPr>
          <w:sz w:val="22"/>
          <w:szCs w:val="22"/>
        </w:rPr>
        <w:t>w związku z postępowaniem</w:t>
      </w:r>
      <w:r w:rsidR="00D62891">
        <w:rPr>
          <w:sz w:val="22"/>
          <w:szCs w:val="22"/>
        </w:rPr>
        <w:t xml:space="preserve"> w sprawie oceny oddziaływania</w:t>
      </w:r>
      <w:r w:rsidR="00D62891">
        <w:rPr>
          <w:sz w:val="22"/>
          <w:szCs w:val="22"/>
        </w:rPr>
        <w:br/>
      </w:r>
      <w:r w:rsidR="001F5480" w:rsidRPr="00770D15">
        <w:rPr>
          <w:sz w:val="22"/>
          <w:szCs w:val="22"/>
        </w:rPr>
        <w:t xml:space="preserve">na </w:t>
      </w:r>
      <w:r w:rsidR="00F435E8" w:rsidRPr="00770D15">
        <w:rPr>
          <w:sz w:val="22"/>
          <w:szCs w:val="22"/>
        </w:rPr>
        <w:t xml:space="preserve">środowisko </w:t>
      </w:r>
      <w:r w:rsidR="008D57D8">
        <w:rPr>
          <w:sz w:val="22"/>
          <w:szCs w:val="22"/>
        </w:rPr>
        <w:t>p</w:t>
      </w:r>
      <w:r w:rsidRPr="00770D15">
        <w:rPr>
          <w:sz w:val="22"/>
          <w:szCs w:val="22"/>
        </w:rPr>
        <w:t xml:space="preserve">rzeprowadzanym dla </w:t>
      </w:r>
      <w:r w:rsidR="00721883" w:rsidRPr="00770D15">
        <w:rPr>
          <w:bCs/>
          <w:sz w:val="22"/>
          <w:szCs w:val="22"/>
        </w:rPr>
        <w:t xml:space="preserve">przedsięwzięcia </w:t>
      </w:r>
      <w:r w:rsidR="007C70AA">
        <w:rPr>
          <w:bCs/>
          <w:sz w:val="22"/>
          <w:szCs w:val="22"/>
        </w:rPr>
        <w:t xml:space="preserve">pn. </w:t>
      </w:r>
      <w:r w:rsidR="007C70AA" w:rsidRPr="007C70AA">
        <w:rPr>
          <w:rFonts w:cs="Arial"/>
          <w:i/>
          <w:sz w:val="22"/>
          <w:szCs w:val="22"/>
        </w:rPr>
        <w:t>Koncepcja rozbudowy drogi krajowej nr 79 wraz z uzyskaniem decyzji o środowiskowych uwarunkowaniach dla zadań: Zadanie A - Rozbudowa drogi krajowej nr 79 na odcinku Góra Kalwaria - Mniszew, zadanie B - Rozbudowa drogi krajowej</w:t>
      </w:r>
      <w:r w:rsidR="007C70AA" w:rsidRPr="007C70AA">
        <w:rPr>
          <w:rFonts w:cs="Arial"/>
          <w:i/>
          <w:sz w:val="22"/>
          <w:szCs w:val="22"/>
        </w:rPr>
        <w:br/>
        <w:t>nr 79 na odcinku Mniszew – Magnuszew</w:t>
      </w:r>
      <w:r w:rsidR="007C70AA">
        <w:rPr>
          <w:rFonts w:cs="Arial"/>
          <w:sz w:val="22"/>
          <w:szCs w:val="22"/>
        </w:rPr>
        <w:t>,</w:t>
      </w:r>
    </w:p>
    <w:p w:rsidR="002C50D5" w:rsidRPr="002C50D5" w:rsidRDefault="00B31506" w:rsidP="00A37F96">
      <w:pPr>
        <w:pStyle w:val="Tekstpodstawowy"/>
        <w:tabs>
          <w:tab w:val="left" w:pos="0"/>
        </w:tabs>
        <w:spacing w:after="0"/>
        <w:rPr>
          <w:b/>
          <w:bCs/>
          <w:sz w:val="16"/>
          <w:szCs w:val="16"/>
        </w:rPr>
      </w:pPr>
      <w:r w:rsidRPr="00770D15">
        <w:rPr>
          <w:b/>
          <w:bCs/>
          <w:sz w:val="22"/>
          <w:szCs w:val="22"/>
        </w:rPr>
        <w:tab/>
      </w:r>
    </w:p>
    <w:p w:rsidR="00913623" w:rsidRPr="00770D15" w:rsidRDefault="00CE1C05" w:rsidP="00A37F96">
      <w:pPr>
        <w:pStyle w:val="Tekstpodstawowy"/>
        <w:spacing w:after="0"/>
        <w:ind w:left="360"/>
        <w:jc w:val="center"/>
        <w:rPr>
          <w:b/>
          <w:bCs/>
          <w:sz w:val="22"/>
          <w:szCs w:val="22"/>
        </w:rPr>
      </w:pPr>
      <w:r w:rsidRPr="00770D15">
        <w:rPr>
          <w:b/>
          <w:bCs/>
          <w:sz w:val="22"/>
          <w:szCs w:val="22"/>
        </w:rPr>
        <w:t>u</w:t>
      </w:r>
      <w:r w:rsidR="00DF6A5E" w:rsidRPr="00770D15">
        <w:rPr>
          <w:b/>
          <w:bCs/>
          <w:sz w:val="22"/>
          <w:szCs w:val="22"/>
        </w:rPr>
        <w:t>zgadniam</w:t>
      </w:r>
      <w:r w:rsidR="00F3095A" w:rsidRPr="00770D15">
        <w:rPr>
          <w:b/>
          <w:bCs/>
          <w:sz w:val="22"/>
          <w:szCs w:val="22"/>
        </w:rPr>
        <w:t xml:space="preserve"> realizację przedsięwzięcia i określam następujące warunki:</w:t>
      </w:r>
    </w:p>
    <w:p w:rsidR="002C50D5" w:rsidRPr="002C50D5" w:rsidRDefault="002C50D5" w:rsidP="00A37F96">
      <w:pPr>
        <w:pStyle w:val="Tekstpodstawowy"/>
        <w:spacing w:after="0"/>
        <w:rPr>
          <w:b/>
          <w:bCs/>
          <w:sz w:val="16"/>
          <w:szCs w:val="16"/>
        </w:rPr>
      </w:pPr>
    </w:p>
    <w:p w:rsidR="00D453A4" w:rsidRPr="00770D15" w:rsidRDefault="00D453A4" w:rsidP="00A37F96">
      <w:pPr>
        <w:pStyle w:val="Tekstpodstawowy"/>
        <w:spacing w:after="0"/>
        <w:jc w:val="both"/>
        <w:rPr>
          <w:sz w:val="2"/>
          <w:szCs w:val="22"/>
        </w:rPr>
      </w:pPr>
    </w:p>
    <w:p w:rsidR="00366279" w:rsidRPr="00770D15" w:rsidRDefault="00DF6A5E" w:rsidP="00A37F96">
      <w:pPr>
        <w:numPr>
          <w:ilvl w:val="0"/>
          <w:numId w:val="1"/>
        </w:numPr>
        <w:tabs>
          <w:tab w:val="clear" w:pos="1080"/>
          <w:tab w:val="num" w:pos="426"/>
        </w:tabs>
        <w:ind w:left="426" w:hanging="426"/>
        <w:jc w:val="both"/>
        <w:rPr>
          <w:b/>
          <w:sz w:val="22"/>
        </w:rPr>
      </w:pPr>
      <w:r w:rsidRPr="00770D15">
        <w:rPr>
          <w:b/>
          <w:sz w:val="22"/>
        </w:rPr>
        <w:t>Na etapie realizacji</w:t>
      </w:r>
      <w:r w:rsidR="00CE1C05" w:rsidRPr="00770D15">
        <w:rPr>
          <w:b/>
          <w:sz w:val="22"/>
        </w:rPr>
        <w:t xml:space="preserve"> i </w:t>
      </w:r>
      <w:r w:rsidR="009A3BB9" w:rsidRPr="00770D15">
        <w:rPr>
          <w:b/>
          <w:sz w:val="22"/>
        </w:rPr>
        <w:t xml:space="preserve">eksploatacji lub </w:t>
      </w:r>
      <w:r w:rsidR="00CE1C05" w:rsidRPr="00770D15">
        <w:rPr>
          <w:b/>
          <w:sz w:val="22"/>
        </w:rPr>
        <w:t xml:space="preserve">użytkowania </w:t>
      </w:r>
      <w:r w:rsidRPr="00770D15">
        <w:rPr>
          <w:b/>
          <w:sz w:val="22"/>
        </w:rPr>
        <w:t>przedsięwzięcia należy podjąć następujące działania:</w:t>
      </w:r>
    </w:p>
    <w:p w:rsidR="00D65761" w:rsidRPr="00C46837" w:rsidRDefault="00D65761" w:rsidP="00A37F96">
      <w:pPr>
        <w:tabs>
          <w:tab w:val="left" w:pos="426"/>
        </w:tabs>
        <w:ind w:left="426"/>
        <w:jc w:val="both"/>
        <w:rPr>
          <w:rFonts w:eastAsia="Calibri"/>
          <w:sz w:val="16"/>
          <w:szCs w:val="16"/>
          <w:lang w:eastAsia="en-US"/>
        </w:rPr>
      </w:pPr>
    </w:p>
    <w:p w:rsidR="00F5428E" w:rsidRPr="00B85B03" w:rsidRDefault="00F5428E" w:rsidP="00A37F96">
      <w:pPr>
        <w:pStyle w:val="Akapitzlist"/>
        <w:numPr>
          <w:ilvl w:val="0"/>
          <w:numId w:val="4"/>
        </w:numPr>
        <w:rPr>
          <w:rFonts w:ascii="Times New Roman" w:hAnsi="Times New Roman"/>
        </w:rPr>
      </w:pPr>
      <w:r>
        <w:rPr>
          <w:rFonts w:ascii="Times New Roman" w:hAnsi="Times New Roman"/>
        </w:rPr>
        <w:t>i</w:t>
      </w:r>
      <w:r w:rsidRPr="00B85B03">
        <w:rPr>
          <w:rFonts w:ascii="Times New Roman" w:hAnsi="Times New Roman"/>
        </w:rPr>
        <w:t>nwestycję należy objąć stałym nadzorem przyrodniczym, który powinien:</w:t>
      </w:r>
    </w:p>
    <w:p w:rsidR="00F5428E"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prowadzić kontrole terenu pod kątem stwierdzenia obecności zwierząt lub ich kryjówek, zarówno przed rozpoczęciem prac przygotowawczych (w tym rozbiórkowych), jak i na etapie realizacji przedsięwzięcia (w szczególności wykopy budowlane), dostosowując zakre</w:t>
      </w:r>
      <w:r w:rsidR="00AD6365">
        <w:rPr>
          <w:rFonts w:ascii="Times New Roman" w:hAnsi="Times New Roman"/>
        </w:rPr>
        <w:t>s</w:t>
      </w:r>
      <w:r w:rsidR="00AD6365">
        <w:rPr>
          <w:rFonts w:ascii="Times New Roman" w:hAnsi="Times New Roman"/>
        </w:rPr>
        <w:br/>
      </w:r>
      <w:r w:rsidRPr="00AD6365">
        <w:rPr>
          <w:rFonts w:ascii="Times New Roman" w:hAnsi="Times New Roman"/>
        </w:rPr>
        <w:t>i częstotliwość kontroli do biologii gatunków poszczególnych grup zwierząt oraz warunków pogodowych. W przypadku stwierdzenia obecności zwierząt zapewnić im możliwość przemieszczania się poza obszar objęty robotami budowlanymi lub dokonać przeniesienia zidentyfikowanych osobników na optymalne dla danego gatunku siedliska;</w:t>
      </w:r>
    </w:p>
    <w:p w:rsidR="00F5428E"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 xml:space="preserve">wskazywać konieczność wprowadzenia zabezpieczeń realizowanych na placu budowy systemów i wykopów, mogących stanowić antropogeniczne pułapki dla zwierząt </w:t>
      </w:r>
      <w:r w:rsidRPr="00AD6365">
        <w:rPr>
          <w:rFonts w:ascii="Times New Roman" w:hAnsi="Times New Roman"/>
        </w:rPr>
        <w:br/>
        <w:t>(np. ogrodzenia, pochylnie przeciwdziałające uwięzieniu, przykrywanie studzienek, wpustów);</w:t>
      </w:r>
    </w:p>
    <w:p w:rsidR="00F5428E"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wskazywać konieczność zastosowania ogrodzeń tymczasowych chroniących przed dostaniem się płazów i innych drobnych zwierząt na plac budowy, a w przypadku stwierdzenia takiej konieczności określić rodzaj, wymiary, miejsce i czas ich funkcjonowania oraz nadzorować ich wykonanie i stan;</w:t>
      </w:r>
    </w:p>
    <w:p w:rsidR="00AD6365"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prowadzić nadzór nad wykonaniem wygrodzeń stałych (docelowych) w zakresie rod</w:t>
      </w:r>
      <w:r w:rsidR="00AD6365" w:rsidRPr="00AD6365">
        <w:rPr>
          <w:rFonts w:ascii="Times New Roman" w:hAnsi="Times New Roman"/>
        </w:rPr>
        <w:t>zaju, wymiarów oraz lokalizacji;</w:t>
      </w:r>
    </w:p>
    <w:p w:rsidR="00AD6365"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 xml:space="preserve">nadzorować proces wycinki drzew i krzewów, w tym przeprowadzić inspekcję </w:t>
      </w:r>
      <w:r w:rsidRPr="00AD6365">
        <w:rPr>
          <w:rFonts w:ascii="Times New Roman" w:hAnsi="Times New Roman"/>
        </w:rPr>
        <w:br/>
        <w:t xml:space="preserve">na obecność owadów, ptaków i ssaków oraz ich siedlisk w rejonie wycinki, jak również zapewnić zabezpieczania drzew i krzewów </w:t>
      </w:r>
      <w:r w:rsidR="00AD6365" w:rsidRPr="00AD6365">
        <w:rPr>
          <w:rFonts w:ascii="Times New Roman" w:hAnsi="Times New Roman"/>
        </w:rPr>
        <w:t>przewidzianych do pozostawienia;</w:t>
      </w:r>
    </w:p>
    <w:p w:rsidR="00AD6365"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lastRenderedPageBreak/>
        <w:t xml:space="preserve">egzekwować, doprecyzowywać i ewentualnie modyfikować metody (w tym technologię </w:t>
      </w:r>
      <w:r w:rsidRPr="00AD6365">
        <w:rPr>
          <w:rFonts w:ascii="Times New Roman" w:hAnsi="Times New Roman"/>
        </w:rPr>
        <w:br/>
        <w:t>i harmonogram) oraz terminy poszczególnych prac z uwzględnieniem zmian sezonowych pór roku i warunkó</w:t>
      </w:r>
      <w:r w:rsidR="00AD6365" w:rsidRPr="00AD6365">
        <w:rPr>
          <w:rFonts w:ascii="Times New Roman" w:hAnsi="Times New Roman"/>
        </w:rPr>
        <w:t>w pogodowych, w tym temperatury;</w:t>
      </w:r>
    </w:p>
    <w:p w:rsidR="00F5428E" w:rsidRPr="00AD6365" w:rsidRDefault="00F5428E" w:rsidP="00A37F96">
      <w:pPr>
        <w:pStyle w:val="Akapitzlist"/>
        <w:numPr>
          <w:ilvl w:val="0"/>
          <w:numId w:val="42"/>
        </w:numPr>
        <w:ind w:left="567" w:hanging="207"/>
        <w:rPr>
          <w:rFonts w:ascii="Times New Roman" w:hAnsi="Times New Roman"/>
        </w:rPr>
      </w:pPr>
      <w:r w:rsidRPr="00AD6365">
        <w:rPr>
          <w:rFonts w:ascii="Times New Roman" w:hAnsi="Times New Roman"/>
        </w:rPr>
        <w:t>na bieżąco określać zagrożenia dla przyrodniczych elementów środowiska i wprowadzać działania zaradcze lub napr</w:t>
      </w:r>
      <w:r w:rsidR="00AD6365" w:rsidRPr="00AD6365">
        <w:rPr>
          <w:rFonts w:ascii="Times New Roman" w:hAnsi="Times New Roman"/>
        </w:rPr>
        <w:t>awcze;</w:t>
      </w:r>
    </w:p>
    <w:p w:rsidR="00AD6365" w:rsidRPr="00AD6365" w:rsidRDefault="00AD6365" w:rsidP="00A37F96">
      <w:pPr>
        <w:pStyle w:val="Akapitzlist"/>
        <w:numPr>
          <w:ilvl w:val="0"/>
          <w:numId w:val="4"/>
        </w:numPr>
        <w:spacing w:after="0"/>
        <w:rPr>
          <w:rFonts w:ascii="Times New Roman" w:hAnsi="Times New Roman"/>
        </w:rPr>
      </w:pPr>
      <w:r>
        <w:rPr>
          <w:rFonts w:ascii="Times New Roman" w:hAnsi="Times New Roman"/>
          <w:bCs/>
          <w:color w:val="000000"/>
        </w:rPr>
        <w:t>n</w:t>
      </w:r>
      <w:r w:rsidRPr="00AD6365">
        <w:rPr>
          <w:rFonts w:ascii="Times New Roman" w:hAnsi="Times New Roman"/>
          <w:bCs/>
          <w:color w:val="000000"/>
        </w:rPr>
        <w:t xml:space="preserve">ależy </w:t>
      </w:r>
      <w:r w:rsidRPr="00AD6365">
        <w:rPr>
          <w:rFonts w:ascii="Times New Roman" w:hAnsi="Times New Roman"/>
          <w:color w:val="000000"/>
          <w:lang w:eastAsia="pl-PL"/>
        </w:rPr>
        <w:t>wprowadzi</w:t>
      </w:r>
      <w:r w:rsidRPr="00AD6365">
        <w:rPr>
          <w:rFonts w:ascii="TimesNewRoman" w:eastAsia="TimesNewRoman" w:hAnsi="Times New Roman" w:cs="TimesNewRoman" w:hint="eastAsia"/>
          <w:color w:val="000000"/>
          <w:lang w:eastAsia="pl-PL"/>
        </w:rPr>
        <w:t>ć</w:t>
      </w:r>
      <w:r w:rsidRPr="00AD6365">
        <w:rPr>
          <w:rFonts w:ascii="TimesNewRoman" w:eastAsia="TimesNewRoman" w:hAnsi="Times New Roman" w:cs="TimesNewRoman"/>
          <w:color w:val="000000"/>
          <w:lang w:eastAsia="pl-PL"/>
        </w:rPr>
        <w:t xml:space="preserve"> </w:t>
      </w:r>
      <w:r w:rsidRPr="00AD6365">
        <w:rPr>
          <w:rFonts w:ascii="Times New Roman" w:hAnsi="Times New Roman"/>
          <w:color w:val="000000"/>
          <w:lang w:eastAsia="pl-PL"/>
        </w:rPr>
        <w:t>tymczasowe wygrodzenia stwierdzonych siedlisk Natura 2000 le</w:t>
      </w:r>
      <w:r w:rsidRPr="00AD6365">
        <w:rPr>
          <w:rFonts w:ascii="TimesNewRoman" w:eastAsia="TimesNewRoman" w:hAnsi="Times New Roman" w:cs="TimesNewRoman" w:hint="eastAsia"/>
          <w:color w:val="000000"/>
          <w:lang w:eastAsia="pl-PL"/>
        </w:rPr>
        <w:t>żą</w:t>
      </w:r>
      <w:r w:rsidRPr="00AD6365">
        <w:rPr>
          <w:rFonts w:ascii="Times New Roman" w:hAnsi="Times New Roman"/>
          <w:color w:val="000000"/>
          <w:lang w:eastAsia="pl-PL"/>
        </w:rPr>
        <w:t>cych najbli</w:t>
      </w:r>
      <w:r w:rsidRPr="00AD6365">
        <w:rPr>
          <w:rFonts w:ascii="TimesNewRoman" w:eastAsia="TimesNewRoman" w:hAnsi="Times New Roman" w:cs="TimesNewRoman" w:hint="eastAsia"/>
          <w:color w:val="000000"/>
          <w:lang w:eastAsia="pl-PL"/>
        </w:rPr>
        <w:t>ż</w:t>
      </w:r>
      <w:r w:rsidRPr="00AD6365">
        <w:rPr>
          <w:rFonts w:ascii="Times New Roman" w:hAnsi="Times New Roman"/>
          <w:color w:val="000000"/>
          <w:lang w:eastAsia="pl-PL"/>
        </w:rPr>
        <w:t>ej drogi ta</w:t>
      </w:r>
      <w:r w:rsidRPr="00AD6365">
        <w:rPr>
          <w:rFonts w:ascii="TimesNewRoman" w:eastAsia="TimesNewRoman" w:hAnsi="Times New Roman" w:cs="TimesNewRoman" w:hint="eastAsia"/>
          <w:color w:val="000000"/>
          <w:lang w:eastAsia="pl-PL"/>
        </w:rPr>
        <w:t>ś</w:t>
      </w:r>
      <w:r w:rsidRPr="00AD6365">
        <w:rPr>
          <w:rFonts w:ascii="Times New Roman" w:hAnsi="Times New Roman"/>
          <w:color w:val="000000"/>
          <w:lang w:eastAsia="pl-PL"/>
        </w:rPr>
        <w:t>mami ostrzegawczymi i tabliczkami informacyjnymi z zakazem wst</w:t>
      </w:r>
      <w:r w:rsidRPr="00AD6365">
        <w:rPr>
          <w:rFonts w:ascii="TimesNewRoman" w:eastAsia="TimesNewRoman" w:hAnsi="Times New Roman" w:cs="TimesNewRoman" w:hint="eastAsia"/>
          <w:color w:val="000000"/>
          <w:lang w:eastAsia="pl-PL"/>
        </w:rPr>
        <w:t>ę</w:t>
      </w:r>
      <w:r w:rsidRPr="00AD6365">
        <w:rPr>
          <w:rFonts w:ascii="Times New Roman" w:hAnsi="Times New Roman"/>
          <w:color w:val="000000"/>
          <w:lang w:eastAsia="pl-PL"/>
        </w:rPr>
        <w:t>pu w km ok. 43+000 – 43+250 po stronie lewej i prawej i km ok. 43</w:t>
      </w:r>
      <w:r>
        <w:rPr>
          <w:rFonts w:ascii="Times New Roman" w:hAnsi="Times New Roman"/>
          <w:color w:val="000000"/>
          <w:lang w:eastAsia="pl-PL"/>
        </w:rPr>
        <w:t>+250-43+700 po stronie prawej; o</w:t>
      </w:r>
      <w:r w:rsidRPr="00AD6365">
        <w:rPr>
          <w:rFonts w:ascii="Times New Roman" w:hAnsi="Times New Roman"/>
          <w:color w:val="000000"/>
          <w:lang w:eastAsia="pl-PL"/>
        </w:rPr>
        <w:t>graniczy to penetracj</w:t>
      </w:r>
      <w:r w:rsidRPr="00AD6365">
        <w:rPr>
          <w:rFonts w:ascii="TimesNewRoman" w:eastAsia="TimesNewRoman" w:hAnsi="Times New Roman" w:cs="TimesNewRoman" w:hint="eastAsia"/>
          <w:color w:val="000000"/>
          <w:lang w:eastAsia="pl-PL"/>
        </w:rPr>
        <w:t>ę</w:t>
      </w:r>
      <w:r w:rsidRPr="00AD6365">
        <w:rPr>
          <w:rFonts w:ascii="TimesNewRoman" w:eastAsia="TimesNewRoman" w:hAnsi="Times New Roman" w:cs="TimesNewRoman"/>
          <w:color w:val="000000"/>
          <w:lang w:eastAsia="pl-PL"/>
        </w:rPr>
        <w:t xml:space="preserve"> </w:t>
      </w:r>
      <w:r w:rsidRPr="00AD6365">
        <w:rPr>
          <w:rFonts w:ascii="Times New Roman" w:hAnsi="Times New Roman"/>
          <w:color w:val="000000"/>
          <w:lang w:eastAsia="pl-PL"/>
        </w:rPr>
        <w:t>i zniszczenie płatów siedlisk w s</w:t>
      </w:r>
      <w:r w:rsidRPr="00AD6365">
        <w:rPr>
          <w:rFonts w:ascii="TimesNewRoman" w:eastAsia="TimesNewRoman" w:hAnsi="Times New Roman" w:cs="TimesNewRoman" w:hint="eastAsia"/>
          <w:color w:val="000000"/>
          <w:lang w:eastAsia="pl-PL"/>
        </w:rPr>
        <w:t>ą</w:t>
      </w:r>
      <w:r>
        <w:rPr>
          <w:rFonts w:ascii="Times New Roman" w:hAnsi="Times New Roman"/>
          <w:color w:val="000000"/>
          <w:lang w:eastAsia="pl-PL"/>
        </w:rPr>
        <w:t>siedztwie budowy;</w:t>
      </w:r>
    </w:p>
    <w:p w:rsidR="00AD6365" w:rsidRPr="00AD6365" w:rsidRDefault="00AD6365" w:rsidP="00A37F96">
      <w:pPr>
        <w:pStyle w:val="Akapitzlist"/>
        <w:numPr>
          <w:ilvl w:val="0"/>
          <w:numId w:val="4"/>
        </w:numPr>
        <w:shd w:val="clear" w:color="auto" w:fill="FFFFFF"/>
        <w:spacing w:after="0"/>
        <w:contextualSpacing w:val="0"/>
        <w:rPr>
          <w:rFonts w:ascii="Times New Roman" w:hAnsi="Times New Roman"/>
          <w:color w:val="000000"/>
        </w:rPr>
      </w:pPr>
      <w:r>
        <w:rPr>
          <w:rFonts w:ascii="Times New Roman" w:hAnsi="Times New Roman"/>
        </w:rPr>
        <w:t>p</w:t>
      </w:r>
      <w:r w:rsidRPr="00AD6365">
        <w:rPr>
          <w:rFonts w:ascii="Times New Roman" w:hAnsi="Times New Roman"/>
        </w:rPr>
        <w:t xml:space="preserve">odczas realizacji inwestycji należy ograniczyć prowadzenie prac związanych z budową </w:t>
      </w:r>
      <w:r w:rsidRPr="00AD6365">
        <w:rPr>
          <w:rFonts w:ascii="Times New Roman" w:hAnsi="Times New Roman"/>
        </w:rPr>
        <w:br/>
        <w:t xml:space="preserve">w sąsiedztwie gniazd należących do mrówki rudnicy </w:t>
      </w:r>
      <w:r w:rsidRPr="00AD6365">
        <w:rPr>
          <w:rFonts w:ascii="Times New Roman" w:hAnsi="Times New Roman"/>
          <w:color w:val="222222"/>
        </w:rPr>
        <w:t xml:space="preserve">(km 37+400 - 37+450 - 4 stanowiska po lewej stronie drogi, km 44+500 - 2 stanowiska po prawej stronie drogi, km 51+550 - 1 stanowisko po lewej stronie drogi). W przypadku konieczności prowadzenia prac w ich pobliżu poprzez </w:t>
      </w:r>
      <w:r w:rsidRPr="00AD6365">
        <w:rPr>
          <w:rFonts w:ascii="Times New Roman" w:hAnsi="Times New Roman"/>
        </w:rPr>
        <w:t>należy je oznaczyć i zabezpieczyć na czas budowy</w:t>
      </w:r>
      <w:r>
        <w:rPr>
          <w:rFonts w:ascii="Times New Roman" w:hAnsi="Times New Roman"/>
          <w:color w:val="000000"/>
        </w:rPr>
        <w:t>;</w:t>
      </w:r>
    </w:p>
    <w:p w:rsidR="00AD6365" w:rsidRPr="00AD6365" w:rsidRDefault="00AD6365" w:rsidP="00A37F96">
      <w:pPr>
        <w:pStyle w:val="Akapitzlist"/>
        <w:numPr>
          <w:ilvl w:val="0"/>
          <w:numId w:val="4"/>
        </w:numPr>
        <w:spacing w:after="0"/>
        <w:rPr>
          <w:rFonts w:ascii="Times New Roman" w:hAnsi="Times New Roman"/>
        </w:rPr>
      </w:pPr>
      <w:r>
        <w:rPr>
          <w:rFonts w:ascii="Times New Roman" w:hAnsi="Times New Roman"/>
        </w:rPr>
        <w:t>n</w:t>
      </w:r>
      <w:r w:rsidRPr="00AD6365">
        <w:rPr>
          <w:rFonts w:ascii="Times New Roman" w:hAnsi="Times New Roman"/>
        </w:rPr>
        <w:t xml:space="preserve">ależy ograniczyć prace na obszarach piaszczystych (stanowiska gatunków: </w:t>
      </w:r>
      <w:proofErr w:type="spellStart"/>
      <w:r w:rsidRPr="00AD6365">
        <w:rPr>
          <w:rFonts w:ascii="Times New Roman" w:hAnsi="Times New Roman"/>
        </w:rPr>
        <w:t>piaskun</w:t>
      </w:r>
      <w:proofErr w:type="spellEnd"/>
      <w:r w:rsidRPr="00AD6365">
        <w:rPr>
          <w:rFonts w:ascii="Times New Roman" w:hAnsi="Times New Roman"/>
        </w:rPr>
        <w:t xml:space="preserve"> wydmowy </w:t>
      </w:r>
      <w:proofErr w:type="spellStart"/>
      <w:r w:rsidRPr="00AD6365">
        <w:rPr>
          <w:rFonts w:ascii="Times New Roman" w:hAnsi="Times New Roman"/>
          <w:i/>
        </w:rPr>
        <w:t>Yllenus</w:t>
      </w:r>
      <w:proofErr w:type="spellEnd"/>
      <w:r w:rsidRPr="00AD6365">
        <w:rPr>
          <w:rFonts w:ascii="Times New Roman" w:hAnsi="Times New Roman"/>
          <w:i/>
        </w:rPr>
        <w:t xml:space="preserve"> </w:t>
      </w:r>
      <w:proofErr w:type="spellStart"/>
      <w:r w:rsidRPr="00AD6365">
        <w:rPr>
          <w:rFonts w:ascii="Times New Roman" w:hAnsi="Times New Roman"/>
          <w:i/>
        </w:rPr>
        <w:t>arenarius</w:t>
      </w:r>
      <w:proofErr w:type="spellEnd"/>
      <w:r w:rsidRPr="00AD6365">
        <w:rPr>
          <w:rFonts w:ascii="Times New Roman" w:hAnsi="Times New Roman"/>
        </w:rPr>
        <w:t>,</w:t>
      </w:r>
      <w:r>
        <w:rPr>
          <w:rFonts w:ascii="Times New Roman" w:hAnsi="Times New Roman"/>
        </w:rPr>
        <w:t xml:space="preserve"> </w:t>
      </w:r>
      <w:proofErr w:type="spellStart"/>
      <w:r w:rsidRPr="00AD6365">
        <w:rPr>
          <w:rFonts w:ascii="Times New Roman" w:hAnsi="Times New Roman"/>
          <w:bCs/>
        </w:rPr>
        <w:t>wardzanka</w:t>
      </w:r>
      <w:proofErr w:type="spellEnd"/>
      <w:r w:rsidRPr="00AD6365">
        <w:rPr>
          <w:rFonts w:ascii="Times New Roman" w:hAnsi="Times New Roman"/>
        </w:rPr>
        <w:t xml:space="preserve"> </w:t>
      </w:r>
      <w:proofErr w:type="spellStart"/>
      <w:r w:rsidRPr="00AD6365">
        <w:rPr>
          <w:rFonts w:ascii="Times New Roman" w:hAnsi="Times New Roman"/>
          <w:i/>
          <w:iCs/>
        </w:rPr>
        <w:t>Bembix</w:t>
      </w:r>
      <w:proofErr w:type="spellEnd"/>
      <w:r w:rsidRPr="00AD6365">
        <w:rPr>
          <w:rFonts w:ascii="Times New Roman" w:hAnsi="Times New Roman"/>
          <w:i/>
          <w:iCs/>
        </w:rPr>
        <w:t xml:space="preserve"> </w:t>
      </w:r>
      <w:proofErr w:type="spellStart"/>
      <w:r w:rsidRPr="00AD6365">
        <w:rPr>
          <w:rFonts w:ascii="Times New Roman" w:hAnsi="Times New Roman"/>
          <w:i/>
          <w:iCs/>
        </w:rPr>
        <w:t>rostrata</w:t>
      </w:r>
      <w:proofErr w:type="spellEnd"/>
      <w:r w:rsidRPr="00AD6365">
        <w:rPr>
          <w:rFonts w:ascii="Times New Roman" w:hAnsi="Times New Roman"/>
          <w:iCs/>
        </w:rPr>
        <w:t xml:space="preserve">, </w:t>
      </w:r>
      <w:r w:rsidRPr="00AD6365">
        <w:rPr>
          <w:rFonts w:ascii="Times New Roman" w:hAnsi="Times New Roman"/>
        </w:rPr>
        <w:t>okolice Ostrówka – km 41+700 – 42+000 drogi, obszar na południe od istniejącej DK 79 oraz okolice Mniszewa – km 44+500 – 45+150 na południe / południo</w:t>
      </w:r>
      <w:r>
        <w:rPr>
          <w:rFonts w:ascii="Times New Roman" w:hAnsi="Times New Roman"/>
        </w:rPr>
        <w:t>wy zachód od istniejącej DK 79); n</w:t>
      </w:r>
      <w:r w:rsidRPr="00AD6365">
        <w:rPr>
          <w:rFonts w:ascii="Times New Roman" w:hAnsi="Times New Roman"/>
        </w:rPr>
        <w:t>ie należy tam składować materiałów bu</w:t>
      </w:r>
      <w:r>
        <w:rPr>
          <w:rFonts w:ascii="Times New Roman" w:hAnsi="Times New Roman"/>
        </w:rPr>
        <w:t>dowlanych ani parkować pojazdów;</w:t>
      </w:r>
    </w:p>
    <w:p w:rsidR="00AD6365" w:rsidRPr="00AD6365" w:rsidRDefault="00AD6365" w:rsidP="00A37F96">
      <w:pPr>
        <w:numPr>
          <w:ilvl w:val="0"/>
          <w:numId w:val="4"/>
        </w:numPr>
        <w:jc w:val="both"/>
        <w:rPr>
          <w:color w:val="000000"/>
          <w:sz w:val="22"/>
          <w:szCs w:val="22"/>
        </w:rPr>
      </w:pPr>
      <w:r>
        <w:rPr>
          <w:sz w:val="22"/>
          <w:szCs w:val="22"/>
        </w:rPr>
        <w:t>n</w:t>
      </w:r>
      <w:r w:rsidRPr="00AD6365">
        <w:rPr>
          <w:sz w:val="22"/>
          <w:szCs w:val="22"/>
        </w:rPr>
        <w:t xml:space="preserve">ależy przeszukać obszar planowanych robót i miejsca, w których będą przebywali ludzie </w:t>
      </w:r>
      <w:r w:rsidRPr="00AD6365">
        <w:rPr>
          <w:sz w:val="22"/>
          <w:szCs w:val="22"/>
        </w:rPr>
        <w:br/>
        <w:t xml:space="preserve">i pojazdy, w miejscach stwierdzonego występowania </w:t>
      </w:r>
      <w:r w:rsidRPr="00AD6365">
        <w:rPr>
          <w:color w:val="000000"/>
          <w:sz w:val="22"/>
          <w:szCs w:val="22"/>
        </w:rPr>
        <w:t xml:space="preserve">ślimak winniczek </w:t>
      </w:r>
      <w:proofErr w:type="spellStart"/>
      <w:r w:rsidRPr="00AD6365">
        <w:rPr>
          <w:i/>
          <w:color w:val="000000"/>
          <w:sz w:val="22"/>
          <w:szCs w:val="22"/>
        </w:rPr>
        <w:t>Helix</w:t>
      </w:r>
      <w:proofErr w:type="spellEnd"/>
      <w:r w:rsidRPr="00AD6365">
        <w:rPr>
          <w:i/>
          <w:color w:val="000000"/>
          <w:sz w:val="22"/>
          <w:szCs w:val="22"/>
        </w:rPr>
        <w:t xml:space="preserve"> </w:t>
      </w:r>
      <w:proofErr w:type="spellStart"/>
      <w:r w:rsidRPr="00AD6365">
        <w:rPr>
          <w:i/>
          <w:color w:val="000000"/>
          <w:sz w:val="22"/>
          <w:szCs w:val="22"/>
        </w:rPr>
        <w:t>pomatia</w:t>
      </w:r>
      <w:proofErr w:type="spellEnd"/>
      <w:r w:rsidRPr="00AD6365">
        <w:rPr>
          <w:i/>
          <w:color w:val="000000"/>
          <w:sz w:val="22"/>
          <w:szCs w:val="22"/>
        </w:rPr>
        <w:t xml:space="preserve"> </w:t>
      </w:r>
      <w:r w:rsidRPr="00AD6365">
        <w:rPr>
          <w:color w:val="000000"/>
          <w:sz w:val="22"/>
          <w:szCs w:val="22"/>
        </w:rPr>
        <w:t>(km 31+970, 35+498, 36+867, 37+790, 39+495, 0+320, 1+400, 44+840, 44+975, 45+020, 45+420, 52+190, 54+300</w:t>
      </w:r>
      <w:r w:rsidR="000D7BC9">
        <w:rPr>
          <w:color w:val="000000"/>
          <w:sz w:val="22"/>
          <w:szCs w:val="22"/>
        </w:rPr>
        <w:t>);</w:t>
      </w:r>
      <w:r w:rsidRPr="00AD6365">
        <w:rPr>
          <w:color w:val="000000"/>
          <w:sz w:val="22"/>
          <w:szCs w:val="22"/>
        </w:rPr>
        <w:t xml:space="preserve"> </w:t>
      </w:r>
      <w:r w:rsidR="000D7BC9">
        <w:rPr>
          <w:sz w:val="22"/>
          <w:szCs w:val="22"/>
        </w:rPr>
        <w:t>z</w:t>
      </w:r>
      <w:r w:rsidRPr="00AD6365">
        <w:rPr>
          <w:sz w:val="22"/>
          <w:szCs w:val="22"/>
        </w:rPr>
        <w:t>nalezione muszle należy zebrać i przenieść kilkadziesiąt/</w:t>
      </w:r>
      <w:r w:rsidR="000D7BC9">
        <w:rPr>
          <w:sz w:val="22"/>
          <w:szCs w:val="22"/>
        </w:rPr>
        <w:t>kilkaset metrów od placu budowy; p</w:t>
      </w:r>
      <w:r w:rsidRPr="00AD6365">
        <w:rPr>
          <w:sz w:val="22"/>
          <w:szCs w:val="22"/>
        </w:rPr>
        <w:t>odczas prowadzonych prac należy odpowiednio składować i stosować materiały budowlane i produkty chemiczne, ponieważ skażenie metalami ciężkimi istotnie ogranicza płodność i wpływ</w:t>
      </w:r>
      <w:r w:rsidR="000D7BC9">
        <w:rPr>
          <w:sz w:val="22"/>
          <w:szCs w:val="22"/>
        </w:rPr>
        <w:t>a na śmiertelność tych zwierząt;</w:t>
      </w:r>
    </w:p>
    <w:p w:rsidR="00AD6365" w:rsidRPr="00AD6365" w:rsidRDefault="000D7BC9" w:rsidP="00A37F96">
      <w:pPr>
        <w:pStyle w:val="Akapitzlist"/>
        <w:numPr>
          <w:ilvl w:val="0"/>
          <w:numId w:val="4"/>
        </w:numPr>
        <w:spacing w:after="0"/>
        <w:rPr>
          <w:rFonts w:ascii="Times New Roman" w:hAnsi="Times New Roman"/>
        </w:rPr>
      </w:pPr>
      <w:r>
        <w:rPr>
          <w:rFonts w:ascii="Times New Roman" w:hAnsi="Times New Roman"/>
        </w:rPr>
        <w:t>p</w:t>
      </w:r>
      <w:r w:rsidR="00AD6365" w:rsidRPr="00AD6365">
        <w:rPr>
          <w:rFonts w:ascii="Times New Roman" w:hAnsi="Times New Roman"/>
        </w:rPr>
        <w:t>race budowlane w miejscach kolizji ze stanowiskami chronionych gatunków ryb: stanowisko 1 (km około 32+000), stanowisko 14 (km 0+350), stanowisko 30 (km około 44+500 – 45+300), stanowisko 31 i 32 (km 1+050 – 1+230) należy prowadzić pod nadzorem ichtiologa</w:t>
      </w:r>
      <w:r>
        <w:rPr>
          <w:rFonts w:ascii="Times New Roman" w:hAnsi="Times New Roman"/>
        </w:rPr>
        <w:t>;</w:t>
      </w:r>
    </w:p>
    <w:p w:rsidR="00AD6365" w:rsidRPr="00AD6365" w:rsidRDefault="000D7BC9" w:rsidP="00A37F96">
      <w:pPr>
        <w:pStyle w:val="Akapitzlist"/>
        <w:numPr>
          <w:ilvl w:val="0"/>
          <w:numId w:val="4"/>
        </w:numPr>
        <w:spacing w:after="0"/>
        <w:rPr>
          <w:rFonts w:ascii="Times New Roman" w:hAnsi="Times New Roman"/>
        </w:rPr>
      </w:pPr>
      <w:r>
        <w:rPr>
          <w:rFonts w:ascii="Times New Roman" w:hAnsi="Times New Roman"/>
        </w:rPr>
        <w:t>n</w:t>
      </w:r>
      <w:r w:rsidR="00AD6365" w:rsidRPr="00AD6365">
        <w:rPr>
          <w:rFonts w:ascii="Times New Roman" w:hAnsi="Times New Roman"/>
        </w:rPr>
        <w:t>ależy ograniczyć wpływ wód odprowadzanych z drogi (substancjami ropopochodnymi) oraz wpływ środków wykorzystywanych do poprawy przyczepności nawierzchni drogowej w okresie zimowym (gł</w:t>
      </w:r>
      <w:r>
        <w:rPr>
          <w:rFonts w:ascii="Times New Roman" w:hAnsi="Times New Roman"/>
        </w:rPr>
        <w:t>ównie sól), na środowisko wodne; n</w:t>
      </w:r>
      <w:r w:rsidR="00AD6365" w:rsidRPr="00AD6365">
        <w:rPr>
          <w:rFonts w:ascii="Times New Roman" w:hAnsi="Times New Roman"/>
        </w:rPr>
        <w:t>a odcinku drogi krajowej 79 w miejscu przecięcia z rzeką Pilicą należy zastosować do oczyszczani</w:t>
      </w:r>
      <w:r>
        <w:rPr>
          <w:rFonts w:ascii="Times New Roman" w:hAnsi="Times New Roman"/>
        </w:rPr>
        <w:t>a wód opadowych odprowadzanych</w:t>
      </w:r>
      <w:r>
        <w:rPr>
          <w:rFonts w:ascii="Times New Roman" w:hAnsi="Times New Roman"/>
        </w:rPr>
        <w:br/>
      </w:r>
      <w:r w:rsidR="00AD6365" w:rsidRPr="00AD6365">
        <w:rPr>
          <w:rFonts w:ascii="Times New Roman" w:hAnsi="Times New Roman"/>
        </w:rPr>
        <w:t>z powierzchni mostu i jego bezpośredniej okolicy, separatory substancji olejowy</w:t>
      </w:r>
      <w:r>
        <w:rPr>
          <w:rFonts w:ascii="Times New Roman" w:hAnsi="Times New Roman"/>
        </w:rPr>
        <w:t>ch (substancji ropopochodnych); w</w:t>
      </w:r>
      <w:r w:rsidR="00AD6365" w:rsidRPr="00AD6365">
        <w:rPr>
          <w:rFonts w:ascii="Times New Roman" w:hAnsi="Times New Roman"/>
        </w:rPr>
        <w:t xml:space="preserve"> odniesieniu do Pilicy wskazane jest, aby wody opadowe, po wstępnym oczyszczeniu w standardowych urządzeniach doczyszczających (ww. separatory substancji ropopochodnych) nie były wprowadzane do rzeki bezpośrednio, ale przez biologiczne systemy docz</w:t>
      </w:r>
      <w:r>
        <w:rPr>
          <w:rFonts w:ascii="Times New Roman" w:hAnsi="Times New Roman"/>
        </w:rPr>
        <w:t>yszczające (np. rowy trawiaste); n</w:t>
      </w:r>
      <w:r w:rsidR="00AD6365" w:rsidRPr="00AD6365">
        <w:rPr>
          <w:rFonts w:ascii="Times New Roman" w:hAnsi="Times New Roman"/>
        </w:rPr>
        <w:t xml:space="preserve">iedopuszczalne jest odprowadzanie wód opadowych do zbiorników </w:t>
      </w:r>
      <w:r>
        <w:rPr>
          <w:rFonts w:ascii="Times New Roman" w:hAnsi="Times New Roman"/>
        </w:rPr>
        <w:t>wód stojących (np. starorzecza);</w:t>
      </w:r>
    </w:p>
    <w:p w:rsidR="00AD6365" w:rsidRPr="00AD6365" w:rsidRDefault="000D7BC9" w:rsidP="00A37F96">
      <w:pPr>
        <w:numPr>
          <w:ilvl w:val="0"/>
          <w:numId w:val="4"/>
        </w:numPr>
        <w:jc w:val="both"/>
        <w:rPr>
          <w:sz w:val="22"/>
          <w:szCs w:val="22"/>
        </w:rPr>
      </w:pPr>
      <w:r>
        <w:rPr>
          <w:sz w:val="22"/>
          <w:szCs w:val="22"/>
        </w:rPr>
        <w:t>w</w:t>
      </w:r>
      <w:r w:rsidR="00AD6365" w:rsidRPr="00AD6365">
        <w:rPr>
          <w:sz w:val="22"/>
          <w:szCs w:val="22"/>
        </w:rPr>
        <w:t xml:space="preserve"> miejscach, gdzie znajdują się siedliska płazów, w trakcie prac budowlanych należy</w:t>
      </w:r>
      <w:r>
        <w:rPr>
          <w:sz w:val="22"/>
          <w:szCs w:val="22"/>
        </w:rPr>
        <w:t xml:space="preserve"> zastosować ogrodzenia ochronne; t</w:t>
      </w:r>
      <w:r w:rsidR="00AD6365" w:rsidRPr="00AD6365">
        <w:rPr>
          <w:sz w:val="22"/>
          <w:szCs w:val="22"/>
        </w:rPr>
        <w:t>ymczasowe ogrodzenia ochronne należy wykonać na następujących odcinkach: 40+360 (w zależności od poziomu wody ponieważ zbiornik ten zanika) i 41+300 – 41+</w:t>
      </w:r>
      <w:r>
        <w:rPr>
          <w:color w:val="000000"/>
          <w:sz w:val="22"/>
          <w:szCs w:val="22"/>
        </w:rPr>
        <w:t>350; p</w:t>
      </w:r>
      <w:r w:rsidR="00AD6365" w:rsidRPr="00AD6365">
        <w:rPr>
          <w:color w:val="000000"/>
          <w:sz w:val="22"/>
          <w:szCs w:val="22"/>
        </w:rPr>
        <w:t>łotki powinny być wkopane w ziemię na głębokość 30 cm i posiadać wysokość minimum 50 cm, a górna krawędź (tzw. przewieszka) powinna być zagięta w kierunku przeciwnym do dro</w:t>
      </w:r>
      <w:r>
        <w:rPr>
          <w:color w:val="000000"/>
          <w:sz w:val="22"/>
          <w:szCs w:val="22"/>
        </w:rPr>
        <w:t>gi i posiadać długość min 10 cm; p</w:t>
      </w:r>
      <w:r w:rsidR="00AD6365" w:rsidRPr="00AD6365">
        <w:rPr>
          <w:color w:val="000000"/>
          <w:sz w:val="22"/>
          <w:szCs w:val="22"/>
        </w:rPr>
        <w:t>łotki powinny sięgać min 50 m ponad linię rzutu brzegów zbiornika wodnego na linię jezdni, a ich końce powinny być odgięt</w:t>
      </w:r>
      <w:r>
        <w:rPr>
          <w:color w:val="000000"/>
          <w:sz w:val="22"/>
          <w:szCs w:val="22"/>
        </w:rPr>
        <w:t>e na zewnątrz drogi na min 5 m;</w:t>
      </w:r>
    </w:p>
    <w:p w:rsidR="00AD6365" w:rsidRPr="00AD6365" w:rsidRDefault="000D7BC9" w:rsidP="00A37F96">
      <w:pPr>
        <w:pStyle w:val="Akapitzlist"/>
        <w:numPr>
          <w:ilvl w:val="0"/>
          <w:numId w:val="4"/>
        </w:numPr>
        <w:spacing w:after="0"/>
        <w:rPr>
          <w:rFonts w:ascii="Times New Roman" w:hAnsi="Times New Roman"/>
          <w:color w:val="222222"/>
        </w:rPr>
      </w:pPr>
      <w:r>
        <w:rPr>
          <w:rFonts w:ascii="Times New Roman" w:hAnsi="Times New Roman"/>
          <w:color w:val="222222"/>
          <w:shd w:val="clear" w:color="auto" w:fill="FFFFFF"/>
        </w:rPr>
        <w:t>d</w:t>
      </w:r>
      <w:r w:rsidR="00AD6365" w:rsidRPr="00AD6365">
        <w:rPr>
          <w:rFonts w:ascii="Times New Roman" w:hAnsi="Times New Roman"/>
          <w:color w:val="222222"/>
          <w:shd w:val="clear" w:color="auto" w:fill="FFFFFF"/>
        </w:rPr>
        <w:t xml:space="preserve">la </w:t>
      </w:r>
      <w:r w:rsidR="00AD6365" w:rsidRPr="00AD6365">
        <w:rPr>
          <w:rFonts w:ascii="Times New Roman" w:hAnsi="Times New Roman"/>
        </w:rPr>
        <w:t xml:space="preserve">obiektu </w:t>
      </w:r>
      <w:r w:rsidR="00AD6365" w:rsidRPr="00AD6365">
        <w:rPr>
          <w:rFonts w:ascii="Times New Roman" w:hAnsi="Times New Roman"/>
          <w:color w:val="222222"/>
          <w:shd w:val="clear" w:color="auto" w:fill="FFFFFF"/>
        </w:rPr>
        <w:t>mostowego w km 31+980 (</w:t>
      </w:r>
      <w:r w:rsidR="00AD6365" w:rsidRPr="00AD6365">
        <w:rPr>
          <w:rFonts w:ascii="Times New Roman" w:hAnsi="Times New Roman"/>
        </w:rPr>
        <w:t>szlak migracji płazów)</w:t>
      </w:r>
      <w:r w:rsidR="00AD6365" w:rsidRPr="00AD6365">
        <w:rPr>
          <w:rFonts w:ascii="Times New Roman" w:hAnsi="Times New Roman"/>
          <w:color w:val="222222"/>
          <w:shd w:val="clear" w:color="auto" w:fill="FFFFFF"/>
        </w:rPr>
        <w:t xml:space="preserve"> należy zaprojektować </w:t>
      </w:r>
      <w:r w:rsidR="00AD6365" w:rsidRPr="00AD6365">
        <w:rPr>
          <w:rFonts w:ascii="Times New Roman" w:hAnsi="Times New Roman"/>
          <w:color w:val="222222"/>
        </w:rPr>
        <w:t>zastosowanie umocnień  naturalnych  (</w:t>
      </w:r>
      <w:proofErr w:type="spellStart"/>
      <w:r w:rsidR="00AD6365" w:rsidRPr="00AD6365">
        <w:rPr>
          <w:rFonts w:ascii="Times New Roman" w:hAnsi="Times New Roman"/>
          <w:color w:val="222222"/>
        </w:rPr>
        <w:t>geokrata</w:t>
      </w:r>
      <w:proofErr w:type="spellEnd"/>
      <w:r w:rsidR="00AD6365" w:rsidRPr="00AD6365">
        <w:rPr>
          <w:rFonts w:ascii="Times New Roman" w:hAnsi="Times New Roman"/>
          <w:color w:val="222222"/>
        </w:rPr>
        <w:t xml:space="preserve"> oraz tłuczeń obsypany humusem i obsiany), pasy terenu po obydwóch stronach powinny mieć co najmniej dwukrotną szerokość cieku, zapewnić nie mniejsze ni</w:t>
      </w:r>
      <w:r>
        <w:rPr>
          <w:rFonts w:ascii="Times New Roman" w:hAnsi="Times New Roman"/>
          <w:color w:val="222222"/>
        </w:rPr>
        <w:t>ż istniejące parametry obiektu;</w:t>
      </w:r>
    </w:p>
    <w:p w:rsidR="00AD6365" w:rsidRPr="00AD6365" w:rsidRDefault="000D7BC9" w:rsidP="00A37F96">
      <w:pPr>
        <w:pStyle w:val="Akapitzlist"/>
        <w:numPr>
          <w:ilvl w:val="0"/>
          <w:numId w:val="4"/>
        </w:numPr>
        <w:spacing w:before="60"/>
        <w:rPr>
          <w:rFonts w:ascii="Times New Roman" w:hAnsi="Times New Roman"/>
          <w:color w:val="222222"/>
        </w:rPr>
      </w:pPr>
      <w:r>
        <w:rPr>
          <w:rFonts w:ascii="Times New Roman" w:hAnsi="Times New Roman"/>
          <w:color w:val="000000"/>
        </w:rPr>
        <w:lastRenderedPageBreak/>
        <w:t>n</w:t>
      </w:r>
      <w:r w:rsidR="00AD6365" w:rsidRPr="00AD6365">
        <w:rPr>
          <w:rFonts w:ascii="Times New Roman" w:hAnsi="Times New Roman"/>
          <w:color w:val="000000"/>
        </w:rPr>
        <w:t xml:space="preserve">ależy dostosować </w:t>
      </w:r>
      <w:r w:rsidR="00AD6365" w:rsidRPr="00AD6365">
        <w:rPr>
          <w:rFonts w:ascii="Times New Roman" w:hAnsi="Times New Roman"/>
          <w:color w:val="000000"/>
          <w:lang w:eastAsia="pl-PL"/>
        </w:rPr>
        <w:t xml:space="preserve">istniejący przepust </w:t>
      </w:r>
      <w:r w:rsidR="00AD6365" w:rsidRPr="00AD6365">
        <w:rPr>
          <w:rFonts w:ascii="Times New Roman" w:hAnsi="Times New Roman"/>
          <w:b/>
          <w:color w:val="000000"/>
          <w:shd w:val="clear" w:color="auto" w:fill="FFFFFF"/>
        </w:rPr>
        <w:t>w km 35+455</w:t>
      </w:r>
      <w:r w:rsidR="00AD6365" w:rsidRPr="00AD6365">
        <w:rPr>
          <w:rFonts w:ascii="Times New Roman" w:hAnsi="Times New Roman"/>
          <w:color w:val="000000"/>
          <w:lang w:eastAsia="pl-PL"/>
        </w:rPr>
        <w:t xml:space="preserve"> do pełnienia funkcji przejść dla </w:t>
      </w:r>
      <w:r>
        <w:rPr>
          <w:rFonts w:ascii="Times New Roman" w:hAnsi="Times New Roman"/>
          <w:color w:val="000000"/>
        </w:rPr>
        <w:t>płazów</w:t>
      </w:r>
      <w:r>
        <w:rPr>
          <w:rFonts w:ascii="Times New Roman" w:hAnsi="Times New Roman"/>
          <w:color w:val="000000"/>
        </w:rPr>
        <w:br/>
      </w:r>
      <w:r w:rsidR="00AD6365" w:rsidRPr="00AD6365">
        <w:rPr>
          <w:rFonts w:ascii="Times New Roman" w:hAnsi="Times New Roman"/>
          <w:color w:val="000000"/>
        </w:rPr>
        <w:t>i małych zwierząt</w:t>
      </w:r>
      <w:r>
        <w:rPr>
          <w:rFonts w:ascii="Times New Roman" w:hAnsi="Times New Roman"/>
          <w:color w:val="000000"/>
          <w:lang w:eastAsia="pl-PL"/>
        </w:rPr>
        <w:t>;</w:t>
      </w:r>
      <w:r w:rsidR="00AD6365" w:rsidRPr="00AD6365">
        <w:rPr>
          <w:rFonts w:ascii="Times New Roman" w:hAnsi="Times New Roman"/>
          <w:color w:val="000000"/>
          <w:lang w:eastAsia="pl-PL"/>
        </w:rPr>
        <w:t xml:space="preserve"> </w:t>
      </w:r>
      <w:r>
        <w:rPr>
          <w:rFonts w:ascii="Times New Roman" w:hAnsi="Times New Roman"/>
          <w:color w:val="000000"/>
          <w:lang w:eastAsia="pl-PL"/>
        </w:rPr>
        <w:t>p</w:t>
      </w:r>
      <w:r w:rsidR="00AD6365" w:rsidRPr="00AD6365">
        <w:rPr>
          <w:rFonts w:ascii="Times New Roman" w:hAnsi="Times New Roman"/>
          <w:lang w:eastAsia="pl-PL"/>
        </w:rPr>
        <w:t>rzepust skrzynkowy o wymiarach  2,0 x 4,0 m o długo</w:t>
      </w:r>
      <w:r w:rsidR="00AD6365" w:rsidRPr="00AD6365">
        <w:rPr>
          <w:rFonts w:ascii="Times New Roman" w:eastAsia="TimesNewRoman" w:hAnsi="Times New Roman"/>
          <w:lang w:eastAsia="pl-PL"/>
        </w:rPr>
        <w:t>ś</w:t>
      </w:r>
      <w:r w:rsidR="00AD6365" w:rsidRPr="00AD6365">
        <w:rPr>
          <w:rFonts w:ascii="Times New Roman" w:hAnsi="Times New Roman"/>
          <w:lang w:eastAsia="pl-PL"/>
        </w:rPr>
        <w:t>ci ok. 64 m, półki dwustronne ka</w:t>
      </w:r>
      <w:r w:rsidR="00AD6365" w:rsidRPr="00AD6365">
        <w:rPr>
          <w:rFonts w:ascii="Times New Roman" w:eastAsia="TimesNewRoman" w:hAnsi="Times New Roman"/>
          <w:lang w:eastAsia="pl-PL"/>
        </w:rPr>
        <w:t>ż</w:t>
      </w:r>
      <w:r w:rsidR="00AD6365" w:rsidRPr="00AD6365">
        <w:rPr>
          <w:rFonts w:ascii="Times New Roman" w:hAnsi="Times New Roman"/>
          <w:lang w:eastAsia="pl-PL"/>
        </w:rPr>
        <w:t xml:space="preserve">da szer. ok. 1,6 m, </w:t>
      </w:r>
      <w:r>
        <w:rPr>
          <w:rFonts w:ascii="Times New Roman" w:hAnsi="Times New Roman"/>
          <w:bCs/>
          <w:lang w:eastAsia="pl-PL"/>
        </w:rPr>
        <w:t>współczynnik ciasnoty 0,07;</w:t>
      </w:r>
      <w:r w:rsidR="00AD6365" w:rsidRPr="00AD6365">
        <w:rPr>
          <w:rFonts w:ascii="Times New Roman" w:hAnsi="Times New Roman"/>
          <w:bCs/>
          <w:lang w:eastAsia="pl-PL"/>
        </w:rPr>
        <w:t xml:space="preserve"> </w:t>
      </w:r>
      <w:r>
        <w:rPr>
          <w:rFonts w:ascii="Times New Roman" w:hAnsi="Times New Roman"/>
          <w:color w:val="000000"/>
          <w:shd w:val="clear" w:color="auto" w:fill="FFFFFF"/>
        </w:rPr>
        <w:t>d</w:t>
      </w:r>
      <w:r w:rsidR="00AD6365" w:rsidRPr="00AD6365">
        <w:rPr>
          <w:rFonts w:ascii="Times New Roman" w:hAnsi="Times New Roman"/>
          <w:color w:val="000000"/>
          <w:shd w:val="clear" w:color="auto" w:fill="FFFFFF"/>
        </w:rPr>
        <w:t>ojścia do półek powinny być wyposażone w obustronne płotki naprowadzające o długo</w:t>
      </w:r>
      <w:r>
        <w:rPr>
          <w:rFonts w:ascii="Times New Roman" w:hAnsi="Times New Roman"/>
          <w:color w:val="000000"/>
          <w:shd w:val="clear" w:color="auto" w:fill="FFFFFF"/>
        </w:rPr>
        <w:t>ści 100 m od krawędzi przepustu</w:t>
      </w:r>
      <w:r>
        <w:rPr>
          <w:rFonts w:ascii="Times New Roman" w:hAnsi="Times New Roman"/>
          <w:color w:val="000000"/>
          <w:shd w:val="clear" w:color="auto" w:fill="FFFFFF"/>
        </w:rPr>
        <w:br/>
        <w:t>z każdej strony; p</w:t>
      </w:r>
      <w:r w:rsidR="00AD6365" w:rsidRPr="00AD6365">
        <w:rPr>
          <w:rFonts w:ascii="Times New Roman" w:hAnsi="Times New Roman"/>
          <w:color w:val="000000"/>
          <w:shd w:val="clear" w:color="auto" w:fill="FFFFFF"/>
        </w:rPr>
        <w:t>łotki należy wkopać w ziemię na głębokość ok. 30 cm, część nazi</w:t>
      </w:r>
      <w:r>
        <w:rPr>
          <w:rFonts w:ascii="Times New Roman" w:hAnsi="Times New Roman"/>
          <w:color w:val="000000"/>
          <w:shd w:val="clear" w:color="auto" w:fill="FFFFFF"/>
        </w:rPr>
        <w:t>emna powinna mieć minimum 50 cm; g</w:t>
      </w:r>
      <w:r w:rsidR="00AD6365" w:rsidRPr="00AD6365">
        <w:rPr>
          <w:rFonts w:ascii="Times New Roman" w:hAnsi="Times New Roman"/>
          <w:color w:val="000000"/>
          <w:shd w:val="clear" w:color="auto" w:fill="FFFFFF"/>
        </w:rPr>
        <w:t>órna krawędź płotka powinna być odgi</w:t>
      </w:r>
      <w:r>
        <w:rPr>
          <w:rFonts w:ascii="Times New Roman" w:hAnsi="Times New Roman"/>
          <w:color w:val="000000"/>
          <w:shd w:val="clear" w:color="auto" w:fill="FFFFFF"/>
        </w:rPr>
        <w:t>ęta na zewnątrz (przewieszka) –</w:t>
      </w:r>
      <w:r>
        <w:rPr>
          <w:rFonts w:ascii="Times New Roman" w:hAnsi="Times New Roman"/>
          <w:color w:val="000000"/>
          <w:shd w:val="clear" w:color="auto" w:fill="FFFFFF"/>
        </w:rPr>
        <w:br/>
        <w:t>10 cm; z</w:t>
      </w:r>
      <w:r w:rsidR="00AD6365" w:rsidRPr="00AD6365">
        <w:rPr>
          <w:rFonts w:ascii="Times New Roman" w:hAnsi="Times New Roman"/>
          <w:color w:val="000000"/>
          <w:shd w:val="clear" w:color="auto" w:fill="FFFFFF"/>
        </w:rPr>
        <w:t>akończenie ogrodzeń należy ukształtować w literę „U”, powodującą</w:t>
      </w:r>
      <w:r>
        <w:rPr>
          <w:rFonts w:ascii="Times New Roman" w:hAnsi="Times New Roman"/>
          <w:color w:val="000000"/>
          <w:shd w:val="clear" w:color="auto" w:fill="FFFFFF"/>
        </w:rPr>
        <w:t xml:space="preserve"> zmianę kierunku ruchu zwierząt; p</w:t>
      </w:r>
      <w:r w:rsidR="00AD6365" w:rsidRPr="00AD6365">
        <w:rPr>
          <w:rFonts w:ascii="Times New Roman" w:hAnsi="Times New Roman"/>
          <w:color w:val="000000"/>
          <w:shd w:val="clear" w:color="auto" w:fill="FFFFFF"/>
        </w:rPr>
        <w:t>łotki muszą być szczeln</w:t>
      </w:r>
      <w:r>
        <w:rPr>
          <w:rFonts w:ascii="Times New Roman" w:hAnsi="Times New Roman"/>
          <w:color w:val="000000"/>
          <w:shd w:val="clear" w:color="auto" w:fill="FFFFFF"/>
        </w:rPr>
        <w:t>ie połączone z czołem przepustu; n</w:t>
      </w:r>
      <w:r w:rsidR="00AD6365" w:rsidRPr="00AD6365">
        <w:rPr>
          <w:rFonts w:ascii="Times New Roman" w:hAnsi="Times New Roman"/>
          <w:color w:val="000000"/>
          <w:shd w:val="clear" w:color="auto" w:fill="FFFFFF"/>
        </w:rPr>
        <w:t xml:space="preserve">ależy zastosować płotki z siatki metalowej </w:t>
      </w:r>
      <w:r w:rsidR="00AD6365" w:rsidRPr="00AD6365">
        <w:rPr>
          <w:rFonts w:ascii="Times New Roman" w:hAnsi="Times New Roman"/>
          <w:color w:val="000000"/>
        </w:rPr>
        <w:t>o rozmiarach oczek 0,5 x 0,5 cm</w:t>
      </w:r>
      <w:r>
        <w:rPr>
          <w:rFonts w:ascii="Times New Roman" w:hAnsi="Times New Roman"/>
          <w:color w:val="000000"/>
          <w:shd w:val="clear" w:color="auto" w:fill="FFFFFF"/>
        </w:rPr>
        <w:t xml:space="preserve"> lub płotki pełne</w:t>
      </w:r>
      <w:r>
        <w:rPr>
          <w:rFonts w:ascii="Times New Roman" w:hAnsi="Times New Roman"/>
          <w:color w:val="000000"/>
        </w:rPr>
        <w:t>;</w:t>
      </w:r>
    </w:p>
    <w:p w:rsidR="00AD6365" w:rsidRPr="00AD6365" w:rsidRDefault="000D7BC9" w:rsidP="00A37F96">
      <w:pPr>
        <w:pStyle w:val="Akapitzlist"/>
        <w:numPr>
          <w:ilvl w:val="0"/>
          <w:numId w:val="4"/>
        </w:numPr>
        <w:spacing w:after="0"/>
        <w:rPr>
          <w:rFonts w:ascii="Times New Roman" w:hAnsi="Times New Roman"/>
          <w:color w:val="222222"/>
          <w:shd w:val="clear" w:color="auto" w:fill="FFFFFF"/>
        </w:rPr>
      </w:pPr>
      <w:r>
        <w:rPr>
          <w:rFonts w:ascii="Times New Roman" w:hAnsi="Times New Roman"/>
          <w:color w:val="222222"/>
          <w:shd w:val="clear" w:color="auto" w:fill="FFFFFF"/>
        </w:rPr>
        <w:t>n</w:t>
      </w:r>
      <w:r w:rsidR="00AD6365" w:rsidRPr="00AD6365">
        <w:rPr>
          <w:rFonts w:ascii="Times New Roman" w:hAnsi="Times New Roman"/>
          <w:color w:val="222222"/>
          <w:shd w:val="clear" w:color="auto" w:fill="FFFFFF"/>
        </w:rPr>
        <w:t>ależy</w:t>
      </w:r>
      <w:r>
        <w:rPr>
          <w:rFonts w:ascii="Times New Roman" w:hAnsi="Times New Roman"/>
          <w:color w:val="222222"/>
          <w:shd w:val="clear" w:color="auto" w:fill="FFFFFF"/>
        </w:rPr>
        <w:t xml:space="preserve"> zastosować szczelne separatory; d</w:t>
      </w:r>
      <w:r w:rsidR="00AD6365" w:rsidRPr="00AD6365">
        <w:rPr>
          <w:rFonts w:ascii="Times New Roman" w:hAnsi="Times New Roman"/>
          <w:color w:val="222222"/>
          <w:shd w:val="clear" w:color="auto" w:fill="FFFFFF"/>
        </w:rPr>
        <w:t xml:space="preserve">odatkowo dla separatorów planowanych blisko zbiorników retencyjnych, w przypadku planowanego ich ogrodzenia należy wewnątrz ogrodzenia umieścić także separator i wraz z ogrodzeniem zbiornika zamontować płotki dla płazów (płotki należy wkopać w ziemię na głębokość ok. 30 cm, część naziemna powinna mieć minimum 50 cm, górna krawędź płotka powinna być odgięta (przewieszka) – 10 cm, zapobiegając przechodzeniu zwierząt wspinających się, należy zastosować płotki z siatki metalowej </w:t>
      </w:r>
      <w:r w:rsidR="00AD6365" w:rsidRPr="00AD6365">
        <w:rPr>
          <w:rFonts w:ascii="Times New Roman" w:hAnsi="Times New Roman"/>
        </w:rPr>
        <w:t>o rozmiarach oczek 0,5 x 0,5 cm</w:t>
      </w:r>
      <w:r w:rsidR="00E257A1">
        <w:rPr>
          <w:rFonts w:ascii="Times New Roman" w:hAnsi="Times New Roman"/>
          <w:color w:val="222222"/>
          <w:shd w:val="clear" w:color="auto" w:fill="FFFFFF"/>
        </w:rPr>
        <w:t xml:space="preserve"> lub płotki pełne); w</w:t>
      </w:r>
      <w:r w:rsidR="00AD6365" w:rsidRPr="00AD6365">
        <w:rPr>
          <w:rFonts w:ascii="Times New Roman" w:hAnsi="Times New Roman"/>
          <w:color w:val="222222"/>
          <w:shd w:val="clear" w:color="auto" w:fill="FFFFFF"/>
        </w:rPr>
        <w:t xml:space="preserve"> przypadku separatorów zlokalizowanych z dala od zbiorników retencyjnych lub jeśli nie ma możliwości wykonania ogrodzenia obejmującego separator, na jego wlocie należy zamontować kratę o odstępa</w:t>
      </w:r>
      <w:r w:rsidR="00E257A1">
        <w:rPr>
          <w:rFonts w:ascii="Times New Roman" w:hAnsi="Times New Roman"/>
          <w:color w:val="222222"/>
          <w:shd w:val="clear" w:color="auto" w:fill="FFFFFF"/>
        </w:rPr>
        <w:t>ch między prętami równych 2 cm;</w:t>
      </w:r>
    </w:p>
    <w:p w:rsidR="00AD6365" w:rsidRPr="00AD6365" w:rsidRDefault="00E257A1" w:rsidP="00A37F96">
      <w:pPr>
        <w:numPr>
          <w:ilvl w:val="0"/>
          <w:numId w:val="4"/>
        </w:numPr>
        <w:jc w:val="both"/>
        <w:rPr>
          <w:sz w:val="22"/>
          <w:szCs w:val="22"/>
        </w:rPr>
      </w:pPr>
      <w:r>
        <w:rPr>
          <w:sz w:val="22"/>
          <w:szCs w:val="22"/>
        </w:rPr>
        <w:t>w</w:t>
      </w:r>
      <w:r w:rsidR="00AD6365" w:rsidRPr="00AD6365">
        <w:rPr>
          <w:sz w:val="22"/>
          <w:szCs w:val="22"/>
        </w:rPr>
        <w:t xml:space="preserve"> odniesieniu do szlaku migracji w dolinie Pilicy (km 0+430 – 1+250) – projektowany nowy obiekt mostowy powinien posiadać parametry umożliwiające swobodną migrację </w:t>
      </w:r>
      <w:r>
        <w:rPr>
          <w:sz w:val="22"/>
          <w:szCs w:val="22"/>
        </w:rPr>
        <w:t>zwierząt</w:t>
      </w:r>
      <w:r>
        <w:rPr>
          <w:sz w:val="22"/>
          <w:szCs w:val="22"/>
        </w:rPr>
        <w:br/>
      </w:r>
      <w:r w:rsidR="00AD6365" w:rsidRPr="00AD6365">
        <w:rPr>
          <w:sz w:val="22"/>
          <w:szCs w:val="22"/>
        </w:rPr>
        <w:t>o wymiarach:  przestrzeń dla migracji zwierząt równa minimum dwóm szerokością koryta rzeki, które wynosi 60 m, pas przejścia z każdej strony koryta 66 m,</w:t>
      </w:r>
      <w:r>
        <w:rPr>
          <w:sz w:val="22"/>
          <w:szCs w:val="22"/>
        </w:rPr>
        <w:t xml:space="preserve"> światło pionowe około 5 m);</w:t>
      </w:r>
    </w:p>
    <w:p w:rsidR="00AD6365" w:rsidRPr="00AD6365" w:rsidRDefault="00E257A1" w:rsidP="00A37F96">
      <w:pPr>
        <w:pStyle w:val="Akapitzlist"/>
        <w:numPr>
          <w:ilvl w:val="0"/>
          <w:numId w:val="4"/>
        </w:numPr>
        <w:spacing w:after="0"/>
        <w:rPr>
          <w:rFonts w:ascii="Times New Roman" w:hAnsi="Times New Roman"/>
        </w:rPr>
      </w:pPr>
      <w:r>
        <w:rPr>
          <w:rFonts w:ascii="Times New Roman" w:hAnsi="Times New Roman"/>
        </w:rPr>
        <w:t>p</w:t>
      </w:r>
      <w:r w:rsidR="00AD6365" w:rsidRPr="00AD6365">
        <w:rPr>
          <w:rFonts w:ascii="Times New Roman" w:hAnsi="Times New Roman"/>
        </w:rPr>
        <w:t>race w dolinie Pilicy (km 41+440-44+200)</w:t>
      </w:r>
      <w:r w:rsidR="00AD6365" w:rsidRPr="00AD6365">
        <w:rPr>
          <w:rFonts w:ascii="Times New Roman" w:hAnsi="Times New Roman"/>
          <w:b/>
          <w:bCs/>
        </w:rPr>
        <w:t xml:space="preserve"> </w:t>
      </w:r>
      <w:r w:rsidR="00AD6365" w:rsidRPr="00AD6365">
        <w:rPr>
          <w:rFonts w:ascii="Times New Roman" w:hAnsi="Times New Roman"/>
        </w:rPr>
        <w:t>należy prowadz</w:t>
      </w:r>
      <w:r>
        <w:rPr>
          <w:rFonts w:ascii="Times New Roman" w:hAnsi="Times New Roman"/>
        </w:rPr>
        <w:t>ić z minimalnym zajęciem terenu; z</w:t>
      </w:r>
      <w:r w:rsidR="00AD6365" w:rsidRPr="00AD6365">
        <w:rPr>
          <w:rFonts w:ascii="Times New Roman" w:hAnsi="Times New Roman"/>
        </w:rPr>
        <w:t>aplecze budowy należy zlokalizować poza terenem dolin rzecznych</w:t>
      </w:r>
      <w:r>
        <w:rPr>
          <w:rFonts w:ascii="Times New Roman" w:hAnsi="Times New Roman"/>
        </w:rPr>
        <w:t>;</w:t>
      </w:r>
    </w:p>
    <w:p w:rsidR="00AD6365" w:rsidRPr="00AD6365" w:rsidRDefault="00E257A1" w:rsidP="00A37F96">
      <w:pPr>
        <w:pStyle w:val="Akapitzlist"/>
        <w:numPr>
          <w:ilvl w:val="0"/>
          <w:numId w:val="4"/>
        </w:numPr>
        <w:spacing w:before="60"/>
        <w:rPr>
          <w:rFonts w:ascii="Times New Roman" w:hAnsi="Times New Roman"/>
        </w:rPr>
      </w:pPr>
      <w:r>
        <w:rPr>
          <w:rFonts w:ascii="Times New Roman" w:hAnsi="Times New Roman"/>
        </w:rPr>
        <w:t>n</w:t>
      </w:r>
      <w:r w:rsidR="00AD6365" w:rsidRPr="00AD6365">
        <w:rPr>
          <w:rFonts w:ascii="Times New Roman" w:hAnsi="Times New Roman"/>
        </w:rPr>
        <w:t>a trasie przelotu drobnych ptaków (km 31+300 – 32+400) nale</w:t>
      </w:r>
      <w:r>
        <w:rPr>
          <w:rFonts w:ascii="Times New Roman" w:hAnsi="Times New Roman"/>
        </w:rPr>
        <w:t>ży zastosować ekrany lub panele</w:t>
      </w:r>
      <w:r>
        <w:rPr>
          <w:rFonts w:ascii="Times New Roman" w:hAnsi="Times New Roman"/>
        </w:rPr>
        <w:br/>
      </w:r>
      <w:r w:rsidR="00AD6365" w:rsidRPr="00AD6365">
        <w:rPr>
          <w:rFonts w:ascii="Times New Roman" w:hAnsi="Times New Roman"/>
        </w:rPr>
        <w:t>o wysokości ok 3 m, podnoszące wysokość przelotu</w:t>
      </w:r>
      <w:r>
        <w:rPr>
          <w:rFonts w:ascii="Times New Roman" w:hAnsi="Times New Roman"/>
        </w:rPr>
        <w:t>;</w:t>
      </w:r>
    </w:p>
    <w:p w:rsidR="00AD6365" w:rsidRPr="00AD6365" w:rsidRDefault="00E257A1" w:rsidP="00A37F96">
      <w:pPr>
        <w:pStyle w:val="Akapitzlist"/>
        <w:numPr>
          <w:ilvl w:val="0"/>
          <w:numId w:val="4"/>
        </w:numPr>
        <w:spacing w:after="0"/>
        <w:rPr>
          <w:rFonts w:ascii="Times New Roman" w:hAnsi="Times New Roman"/>
        </w:rPr>
      </w:pPr>
      <w:r>
        <w:rPr>
          <w:rFonts w:ascii="Times New Roman" w:hAnsi="Times New Roman"/>
        </w:rPr>
        <w:t>w</w:t>
      </w:r>
      <w:r w:rsidR="00AD6365" w:rsidRPr="00AD6365">
        <w:rPr>
          <w:rFonts w:ascii="Times New Roman" w:hAnsi="Times New Roman"/>
        </w:rPr>
        <w:t xml:space="preserve"> przypadku zastosowania jako zabezpieczenie akustyczne przeźroczystych ekranów należy zastosować pasy pionowe o szerokości od  1,</w:t>
      </w:r>
      <w:r>
        <w:rPr>
          <w:rFonts w:ascii="Times New Roman" w:hAnsi="Times New Roman"/>
        </w:rPr>
        <w:t>5 do 2 cm rozmieszczone co 4 cm;</w:t>
      </w:r>
    </w:p>
    <w:p w:rsidR="00AD6365" w:rsidRPr="00AD6365" w:rsidRDefault="00E257A1" w:rsidP="00A37F96">
      <w:pPr>
        <w:numPr>
          <w:ilvl w:val="0"/>
          <w:numId w:val="4"/>
        </w:numPr>
        <w:jc w:val="both"/>
        <w:rPr>
          <w:sz w:val="22"/>
          <w:szCs w:val="22"/>
        </w:rPr>
      </w:pPr>
      <w:r>
        <w:rPr>
          <w:sz w:val="22"/>
          <w:szCs w:val="22"/>
        </w:rPr>
        <w:t>m</w:t>
      </w:r>
      <w:r w:rsidR="00AD6365" w:rsidRPr="00AD6365">
        <w:rPr>
          <w:sz w:val="22"/>
          <w:szCs w:val="22"/>
        </w:rPr>
        <w:t>ost na rzece Pilicy należy wyposażyć w odpowiednie zabezpieczenia przed kolizjami nietoperzy z poruszającymi się pojazdami</w:t>
      </w:r>
      <w:r>
        <w:rPr>
          <w:sz w:val="22"/>
          <w:szCs w:val="22"/>
        </w:rPr>
        <w:t>; m</w:t>
      </w:r>
      <w:r w:rsidR="00AD6365" w:rsidRPr="00AD6365">
        <w:rPr>
          <w:sz w:val="22"/>
          <w:szCs w:val="22"/>
        </w:rPr>
        <w:t>ogą to być nieprzezierne ekrany, połącznie panelu i siatki lub gęsta siatka widoczna również dla ptaków na zewnętrznyc</w:t>
      </w:r>
      <w:r>
        <w:rPr>
          <w:sz w:val="22"/>
          <w:szCs w:val="22"/>
        </w:rPr>
        <w:t>h krawędziach mostu o wysokości</w:t>
      </w:r>
      <w:r>
        <w:rPr>
          <w:sz w:val="22"/>
          <w:szCs w:val="22"/>
        </w:rPr>
        <w:br/>
      </w:r>
      <w:r w:rsidR="00AD6365" w:rsidRPr="00AD6365">
        <w:rPr>
          <w:sz w:val="22"/>
          <w:szCs w:val="22"/>
        </w:rPr>
        <w:t>ok</w:t>
      </w:r>
      <w:r>
        <w:rPr>
          <w:sz w:val="22"/>
          <w:szCs w:val="22"/>
        </w:rPr>
        <w:t>.</w:t>
      </w:r>
      <w:r w:rsidR="00AD6365" w:rsidRPr="00AD6365">
        <w:rPr>
          <w:sz w:val="22"/>
          <w:szCs w:val="22"/>
        </w:rPr>
        <w:t xml:space="preserve"> 4,5 m (wyższych iż TIR) i wydłużonych o 50 m z każdej strony przed i za mo</w:t>
      </w:r>
      <w:r>
        <w:rPr>
          <w:sz w:val="22"/>
          <w:szCs w:val="22"/>
        </w:rPr>
        <w:t>stem w miejscu przecięcia rzeki;</w:t>
      </w:r>
    </w:p>
    <w:p w:rsidR="00AD6365" w:rsidRPr="00AD6365" w:rsidRDefault="00E257A1" w:rsidP="00A37F96">
      <w:pPr>
        <w:numPr>
          <w:ilvl w:val="0"/>
          <w:numId w:val="4"/>
        </w:numPr>
        <w:jc w:val="both"/>
        <w:rPr>
          <w:sz w:val="22"/>
          <w:szCs w:val="22"/>
        </w:rPr>
      </w:pPr>
      <w:r>
        <w:rPr>
          <w:sz w:val="22"/>
          <w:szCs w:val="22"/>
        </w:rPr>
        <w:t>w</w:t>
      </w:r>
      <w:r w:rsidR="00AD6365" w:rsidRPr="00AD6365">
        <w:rPr>
          <w:sz w:val="22"/>
          <w:szCs w:val="22"/>
        </w:rPr>
        <w:t>ykonać inwentaryzację budynków planowanych do wyburzenia, pod kątem występowani</w:t>
      </w:r>
      <w:r>
        <w:rPr>
          <w:sz w:val="22"/>
          <w:szCs w:val="22"/>
        </w:rPr>
        <w:t>a gatunków ptaków i nietoperzy; i</w:t>
      </w:r>
      <w:r w:rsidR="00AD6365" w:rsidRPr="00AD6365">
        <w:rPr>
          <w:sz w:val="22"/>
          <w:szCs w:val="22"/>
        </w:rPr>
        <w:t>nwentaryzację wykonać nie wcześniej niż trzy dni przed wyburzeniem danego obiektu, kontrole takie należy prowadzić niezależnie od tego w jakim miesiącu zaplanowano prace rozbiórkowe</w:t>
      </w:r>
      <w:r>
        <w:rPr>
          <w:sz w:val="22"/>
          <w:szCs w:val="22"/>
        </w:rPr>
        <w:t>;</w:t>
      </w:r>
    </w:p>
    <w:p w:rsidR="00AD6365" w:rsidRPr="00AD6365" w:rsidRDefault="00E257A1" w:rsidP="00A37F96">
      <w:pPr>
        <w:pStyle w:val="Akapitzlist"/>
        <w:numPr>
          <w:ilvl w:val="0"/>
          <w:numId w:val="4"/>
        </w:numPr>
        <w:shd w:val="clear" w:color="auto" w:fill="FFFFFF"/>
        <w:spacing w:after="0"/>
        <w:contextualSpacing w:val="0"/>
        <w:rPr>
          <w:rFonts w:ascii="Times New Roman" w:hAnsi="Times New Roman"/>
          <w:color w:val="000000"/>
        </w:rPr>
      </w:pPr>
      <w:r w:rsidRPr="00E257A1">
        <w:rPr>
          <w:rFonts w:ascii="Times New Roman" w:hAnsi="Times New Roman"/>
        </w:rPr>
        <w:t>n</w:t>
      </w:r>
      <w:r w:rsidR="00AD6365" w:rsidRPr="00E257A1">
        <w:rPr>
          <w:rFonts w:ascii="Times New Roman" w:hAnsi="Times New Roman"/>
        </w:rPr>
        <w:t>ależy</w:t>
      </w:r>
      <w:r w:rsidR="00AD6365" w:rsidRPr="00AD6365">
        <w:rPr>
          <w:rFonts w:ascii="Times New Roman" w:hAnsi="Times New Roman"/>
          <w:color w:val="000000"/>
        </w:rPr>
        <w:t xml:space="preserve"> zabezpieczyć głębokie i strome wykopy ziemne przed wpadaniem do nich drobnych zwierząt (płazów, ssaków, bezkręgowców) poprzez ich wygrodzenie tymczasowymi płotkami zabezpieczającymi (tymczasowymi przenośnymi płotkami herpetologicznymi) o parametrach płotków stałych w obrębie </w:t>
      </w:r>
      <w:r w:rsidR="00AD6365" w:rsidRPr="00AD6365">
        <w:rPr>
          <w:rFonts w:ascii="Times New Roman" w:hAnsi="Times New Roman"/>
          <w:color w:val="000000"/>
          <w:lang w:eastAsia="pl-PL"/>
        </w:rPr>
        <w:t>przepustów przystosowanych do pełnienia funkcji ekologicznych</w:t>
      </w:r>
      <w:r>
        <w:rPr>
          <w:rFonts w:ascii="Times New Roman" w:hAnsi="Times New Roman"/>
          <w:color w:val="000000"/>
          <w:lang w:eastAsia="pl-PL"/>
        </w:rPr>
        <w:t>;</w:t>
      </w:r>
      <w:r w:rsidR="00AD6365" w:rsidRPr="00AD6365">
        <w:rPr>
          <w:rFonts w:ascii="Times New Roman" w:hAnsi="Times New Roman"/>
          <w:color w:val="000000"/>
          <w:lang w:eastAsia="pl-PL"/>
        </w:rPr>
        <w:t xml:space="preserve"> </w:t>
      </w:r>
      <w:r>
        <w:rPr>
          <w:rFonts w:ascii="Times New Roman" w:hAnsi="Times New Roman"/>
          <w:color w:val="000000"/>
          <w:lang w:eastAsia="pl-PL"/>
        </w:rPr>
        <w:t>p</w:t>
      </w:r>
      <w:r w:rsidR="00AD6365" w:rsidRPr="00AD6365">
        <w:rPr>
          <w:rFonts w:ascii="Times New Roman" w:hAnsi="Times New Roman"/>
          <w:color w:val="000000"/>
          <w:lang w:eastAsia="pl-PL"/>
        </w:rPr>
        <w:t xml:space="preserve">łotki powinny </w:t>
      </w:r>
      <w:r w:rsidR="00AD6365" w:rsidRPr="00AD6365">
        <w:rPr>
          <w:rFonts w:ascii="Times New Roman" w:hAnsi="Times New Roman"/>
          <w:color w:val="000000"/>
        </w:rPr>
        <w:t>obejmować pełen obwód strefy brzeżnej poszczególnych zagłębień (wykopów) powstających w ramach prowadzonych prac budowlanych</w:t>
      </w:r>
      <w:r>
        <w:rPr>
          <w:rFonts w:ascii="Times New Roman" w:hAnsi="Times New Roman"/>
          <w:color w:val="000000"/>
        </w:rPr>
        <w:t>;</w:t>
      </w:r>
    </w:p>
    <w:p w:rsidR="00AD6365" w:rsidRPr="00AD6365" w:rsidRDefault="00E257A1" w:rsidP="00A37F96">
      <w:pPr>
        <w:pStyle w:val="Akapitzlist"/>
        <w:numPr>
          <w:ilvl w:val="0"/>
          <w:numId w:val="4"/>
        </w:numPr>
        <w:shd w:val="clear" w:color="auto" w:fill="FFFFFF"/>
        <w:spacing w:after="0"/>
        <w:contextualSpacing w:val="0"/>
        <w:rPr>
          <w:rFonts w:ascii="Times New Roman" w:hAnsi="Times New Roman"/>
          <w:color w:val="000000"/>
        </w:rPr>
      </w:pPr>
      <w:r w:rsidRPr="00E257A1">
        <w:rPr>
          <w:rFonts w:ascii="Times New Roman" w:hAnsi="Times New Roman"/>
        </w:rPr>
        <w:t>n</w:t>
      </w:r>
      <w:r w:rsidR="00AD6365" w:rsidRPr="00E257A1">
        <w:rPr>
          <w:rFonts w:ascii="Times New Roman" w:hAnsi="Times New Roman"/>
        </w:rPr>
        <w:t>ależ</w:t>
      </w:r>
      <w:r w:rsidR="00AD6365" w:rsidRPr="00AD6365">
        <w:rPr>
          <w:rFonts w:ascii="Times New Roman" w:hAnsi="Times New Roman"/>
          <w:color w:val="000000"/>
        </w:rPr>
        <w:t xml:space="preserve">y zastosować elementu ucieczkowe umożliwiające wydostanie się płazów, a także zabezpieczenie na wlotach poprzez zastosowanie krat o odstępach między prętami co 2 cm </w:t>
      </w:r>
      <w:r w:rsidR="00AD6365" w:rsidRPr="00AD6365">
        <w:rPr>
          <w:rFonts w:ascii="Times New Roman" w:hAnsi="Times New Roman"/>
          <w:color w:val="000000"/>
        </w:rPr>
        <w:br/>
        <w:t>w obręb</w:t>
      </w:r>
      <w:r>
        <w:rPr>
          <w:rFonts w:ascii="Times New Roman" w:hAnsi="Times New Roman"/>
          <w:color w:val="000000"/>
        </w:rPr>
        <w:t xml:space="preserve">ie urządzeń podczyszczających w </w:t>
      </w:r>
      <w:r w:rsidR="00AD6365" w:rsidRPr="00AD6365">
        <w:rPr>
          <w:rFonts w:ascii="Times New Roman" w:hAnsi="Times New Roman"/>
          <w:color w:val="000000"/>
        </w:rPr>
        <w:t>formie osadnika i separatora w celu uniknięcia uwięzienia i w efekcie ś</w:t>
      </w:r>
      <w:r>
        <w:rPr>
          <w:rFonts w:ascii="Times New Roman" w:hAnsi="Times New Roman"/>
          <w:color w:val="000000"/>
        </w:rPr>
        <w:t>mierci płazów;</w:t>
      </w:r>
    </w:p>
    <w:p w:rsidR="00AD6365" w:rsidRPr="00AD6365" w:rsidRDefault="00E257A1" w:rsidP="00A37F96">
      <w:pPr>
        <w:pStyle w:val="Akapitzlist"/>
        <w:numPr>
          <w:ilvl w:val="0"/>
          <w:numId w:val="4"/>
        </w:numPr>
        <w:shd w:val="clear" w:color="auto" w:fill="FFFFFF"/>
        <w:spacing w:after="0"/>
        <w:contextualSpacing w:val="0"/>
        <w:rPr>
          <w:rFonts w:ascii="Times New Roman" w:hAnsi="Times New Roman"/>
          <w:color w:val="000000"/>
        </w:rPr>
      </w:pPr>
      <w:r>
        <w:rPr>
          <w:rFonts w:ascii="Times New Roman" w:hAnsi="Times New Roman"/>
          <w:color w:val="000000"/>
        </w:rPr>
        <w:t>w</w:t>
      </w:r>
      <w:r w:rsidR="00AD6365" w:rsidRPr="00AD6365">
        <w:rPr>
          <w:rFonts w:ascii="Times New Roman" w:hAnsi="Times New Roman"/>
          <w:color w:val="000000"/>
        </w:rPr>
        <w:t xml:space="preserve">ycinkę drzew i krzewów należy prowadzić w okresie od września do marca lub poza tym </w:t>
      </w:r>
      <w:r>
        <w:rPr>
          <w:rFonts w:ascii="Times New Roman" w:hAnsi="Times New Roman"/>
          <w:color w:val="000000"/>
        </w:rPr>
        <w:t>okresem pod nadzorem ornitologa;</w:t>
      </w:r>
      <w:r w:rsidR="00AD6365" w:rsidRPr="00AD6365">
        <w:rPr>
          <w:rFonts w:ascii="Times New Roman" w:hAnsi="Times New Roman"/>
          <w:color w:val="000000"/>
        </w:rPr>
        <w:t xml:space="preserve"> </w:t>
      </w:r>
      <w:r>
        <w:rPr>
          <w:rFonts w:ascii="Times New Roman" w:hAnsi="Times New Roman"/>
          <w:color w:val="000000"/>
        </w:rPr>
        <w:t>w</w:t>
      </w:r>
      <w:r w:rsidR="00AD6365" w:rsidRPr="00AD6365">
        <w:rPr>
          <w:rFonts w:ascii="Times New Roman" w:hAnsi="Times New Roman"/>
          <w:color w:val="000000"/>
        </w:rPr>
        <w:t>ycinkę drzew i krzewów ograniczyć do niezbędnego minimum (umożliwiającego pomyślne zrealizowanie zamierzeń inwestycyjnych przy zachowaniu jak największych fragmentów w stanie nienaruszonym,</w:t>
      </w:r>
      <w:r w:rsidR="00A37F96">
        <w:rPr>
          <w:rFonts w:ascii="Times New Roman" w:hAnsi="Times New Roman"/>
          <w:color w:val="000000"/>
        </w:rPr>
        <w:t xml:space="preserve"> bądź zbliżonym do tego stanu);</w:t>
      </w:r>
    </w:p>
    <w:p w:rsidR="00F5428E" w:rsidRPr="00AD6365" w:rsidRDefault="00A37F96" w:rsidP="00A37F96">
      <w:pPr>
        <w:pStyle w:val="Akapitzlist"/>
        <w:numPr>
          <w:ilvl w:val="0"/>
          <w:numId w:val="4"/>
        </w:numPr>
        <w:spacing w:after="0"/>
        <w:rPr>
          <w:rFonts w:ascii="Times New Roman" w:hAnsi="Times New Roman"/>
        </w:rPr>
      </w:pPr>
      <w:r>
        <w:rPr>
          <w:rFonts w:ascii="Times New Roman" w:hAnsi="Times New Roman"/>
          <w:color w:val="000000"/>
          <w:lang w:eastAsia="pl-PL"/>
        </w:rPr>
        <w:t>p</w:t>
      </w:r>
      <w:r w:rsidR="00AD6365" w:rsidRPr="00AD6365">
        <w:rPr>
          <w:rFonts w:ascii="Times New Roman" w:hAnsi="Times New Roman"/>
          <w:color w:val="000000"/>
          <w:lang w:eastAsia="pl-PL"/>
        </w:rPr>
        <w:t xml:space="preserve">race ziemne oraz inne prace związane z wykorzystaniem sprzętu mechanicznego </w:t>
      </w:r>
      <w:r w:rsidR="00AD6365" w:rsidRPr="00AD6365">
        <w:rPr>
          <w:rFonts w:ascii="Times New Roman" w:hAnsi="Times New Roman"/>
          <w:color w:val="000000"/>
          <w:lang w:eastAsia="pl-PL"/>
        </w:rPr>
        <w:br/>
        <w:t xml:space="preserve">i maszyn budowlanych w bezpośrednim otoczeniu oraz w obrębie bryły korzennej drzew lub kęp </w:t>
      </w:r>
      <w:r w:rsidR="00AD6365" w:rsidRPr="00AD6365">
        <w:rPr>
          <w:rFonts w:ascii="Times New Roman" w:hAnsi="Times New Roman"/>
          <w:color w:val="000000"/>
          <w:lang w:eastAsia="pl-PL"/>
        </w:rPr>
        <w:lastRenderedPageBreak/>
        <w:t xml:space="preserve">krzewów prowadzić w sposób możliwie najmniej szkodzący drzewom i krzewom, </w:t>
      </w:r>
      <w:r w:rsidR="00AD6365" w:rsidRPr="00AD6365">
        <w:rPr>
          <w:rFonts w:ascii="Times New Roman" w:hAnsi="Times New Roman"/>
          <w:color w:val="000000"/>
          <w:lang w:eastAsia="pl-PL"/>
        </w:rPr>
        <w:br/>
        <w:t>a na czas prowadzenia robót budowlanych zabezpieczyć przed mechanicznym uszkodzeniem odpowiednio pni drzew i krzewów, których usunięcia projekt budowlany nie obejmuje,</w:t>
      </w:r>
      <w:r>
        <w:rPr>
          <w:rFonts w:ascii="Times New Roman" w:hAnsi="Times New Roman"/>
          <w:color w:val="000000"/>
          <w:lang w:eastAsia="pl-PL"/>
        </w:rPr>
        <w:br/>
      </w:r>
      <w:r w:rsidR="00AD6365" w:rsidRPr="00AD6365">
        <w:rPr>
          <w:rFonts w:ascii="Times New Roman" w:hAnsi="Times New Roman"/>
          <w:color w:val="000000"/>
          <w:lang w:eastAsia="pl-PL"/>
        </w:rPr>
        <w:t>a zwłaszcza drzew rosnących w bezpośrednim sąsiedztwie pasa drogowego przedmiotowego odcinka drogi oraz na placu budowy</w:t>
      </w:r>
      <w:r>
        <w:rPr>
          <w:rFonts w:ascii="Times New Roman" w:hAnsi="Times New Roman"/>
          <w:color w:val="000000"/>
        </w:rPr>
        <w:t>;</w:t>
      </w:r>
    </w:p>
    <w:p w:rsidR="00410E8E" w:rsidRDefault="00410E8E" w:rsidP="00A37F96">
      <w:pPr>
        <w:pStyle w:val="Akapitzlist"/>
        <w:numPr>
          <w:ilvl w:val="0"/>
          <w:numId w:val="4"/>
        </w:numPr>
        <w:spacing w:after="0"/>
        <w:rPr>
          <w:rFonts w:ascii="Times New Roman" w:hAnsi="Times New Roman"/>
        </w:rPr>
      </w:pPr>
      <w:r w:rsidRPr="005879E5">
        <w:rPr>
          <w:rFonts w:ascii="Times New Roman" w:hAnsi="Times New Roman"/>
        </w:rPr>
        <w:t>na etapie realizacji prace budowlane oraz transport m</w:t>
      </w:r>
      <w:r>
        <w:rPr>
          <w:rFonts w:ascii="Times New Roman" w:hAnsi="Times New Roman"/>
        </w:rPr>
        <w:t>ateriałów budowlanych prowadzić</w:t>
      </w:r>
      <w:r>
        <w:rPr>
          <w:rFonts w:ascii="Times New Roman" w:hAnsi="Times New Roman"/>
        </w:rPr>
        <w:br/>
      </w:r>
      <w:r w:rsidRPr="005879E5">
        <w:rPr>
          <w:rFonts w:ascii="Times New Roman" w:hAnsi="Times New Roman"/>
        </w:rPr>
        <w:t>w godzinach od 6.00 do 22.00, za wyjątkiem prac wymagających ciągłego procesu technologicznego;</w:t>
      </w:r>
    </w:p>
    <w:p w:rsidR="00410E8E" w:rsidRDefault="00410E8E" w:rsidP="00A37F96">
      <w:pPr>
        <w:pStyle w:val="Akapitzlist"/>
        <w:numPr>
          <w:ilvl w:val="0"/>
          <w:numId w:val="4"/>
        </w:numPr>
        <w:spacing w:after="200"/>
        <w:rPr>
          <w:rFonts w:ascii="Times New Roman" w:hAnsi="Times New Roman"/>
        </w:rPr>
      </w:pPr>
      <w:r w:rsidRPr="003E6B1D">
        <w:rPr>
          <w:rFonts w:ascii="Times New Roman" w:hAnsi="Times New Roman"/>
        </w:rPr>
        <w:t xml:space="preserve">prace budowlane prowadzić w sposób ograniczający możliwość wtórnego pylenia, tj. teren inwestycji utrzymywać w należytym porządku, plac budowy zraszać wodą w dni słoneczne </w:t>
      </w:r>
      <w:r w:rsidRPr="003E6B1D">
        <w:rPr>
          <w:rFonts w:ascii="Times New Roman" w:hAnsi="Times New Roman"/>
        </w:rPr>
        <w:br/>
        <w:t>i wietrzne, przykrywać plandekami skrzynie ładunkowe samochodów transportujących materiały sypkie oraz osłaniać przed działaniem wiatru składowiska materiałów zawierających drobne frakcje pyłowe;</w:t>
      </w:r>
    </w:p>
    <w:p w:rsidR="00410E8E" w:rsidRPr="00123ED4" w:rsidRDefault="00410E8E" w:rsidP="00A37F96">
      <w:pPr>
        <w:pStyle w:val="Akapitzlist"/>
        <w:numPr>
          <w:ilvl w:val="0"/>
          <w:numId w:val="4"/>
        </w:numPr>
        <w:spacing w:after="0"/>
        <w:rPr>
          <w:rFonts w:ascii="Times New Roman" w:hAnsi="Times New Roman"/>
        </w:rPr>
      </w:pPr>
      <w:r w:rsidRPr="00123ED4">
        <w:rPr>
          <w:rFonts w:ascii="Times New Roman" w:hAnsi="Times New Roman"/>
        </w:rPr>
        <w:t>wyłączać silniki pojazdów w czasie postoju;</w:t>
      </w:r>
    </w:p>
    <w:p w:rsidR="00410E8E" w:rsidRPr="00123ED4" w:rsidRDefault="00410E8E" w:rsidP="00A37F96">
      <w:pPr>
        <w:numPr>
          <w:ilvl w:val="0"/>
          <w:numId w:val="4"/>
        </w:numPr>
        <w:jc w:val="both"/>
        <w:rPr>
          <w:sz w:val="22"/>
          <w:szCs w:val="22"/>
        </w:rPr>
      </w:pPr>
      <w:r w:rsidRPr="00123ED4">
        <w:rPr>
          <w:sz w:val="22"/>
          <w:szCs w:val="22"/>
        </w:rPr>
        <w:t>powstające na etapie realizacji przedsięwzięcia odpady inne niż niebezpieczne magazynować selektywnie w wyznaczonym miejscu, w sposób zabezpieczający przed pyleniem, rozwiewaniem odpadów oraz zanieczyszczeniem środowiska, w tym gruntowo-wodnego; ww. odpady przekazywać uprawnionym odbiorcom do przetwarzania;</w:t>
      </w:r>
    </w:p>
    <w:p w:rsidR="00410E8E" w:rsidRPr="00123ED4" w:rsidRDefault="00410E8E" w:rsidP="00A37F96">
      <w:pPr>
        <w:numPr>
          <w:ilvl w:val="0"/>
          <w:numId w:val="4"/>
        </w:numPr>
        <w:jc w:val="both"/>
        <w:rPr>
          <w:rFonts w:eastAsia="Calibri"/>
          <w:sz w:val="22"/>
          <w:szCs w:val="22"/>
        </w:rPr>
      </w:pPr>
      <w:r w:rsidRPr="00123ED4">
        <w:rPr>
          <w:rFonts w:eastAsia="Calibri"/>
          <w:sz w:val="22"/>
          <w:szCs w:val="22"/>
        </w:rPr>
        <w:t xml:space="preserve">powstające na etapie realizacji przedsięwzięcia odpady niebezpieczne magazynować selektywnie w szczelnych i oznakowanych kontenerach, pojemnikach lub innych opakowaniach </w:t>
      </w:r>
      <w:r w:rsidRPr="00123ED4">
        <w:rPr>
          <w:sz w:val="22"/>
          <w:szCs w:val="22"/>
        </w:rPr>
        <w:t xml:space="preserve">odpornych </w:t>
      </w:r>
      <w:r w:rsidRPr="00123ED4">
        <w:rPr>
          <w:sz w:val="22"/>
          <w:szCs w:val="22"/>
        </w:rPr>
        <w:br/>
        <w:t>na działanie substancji zawartych w odpadach</w:t>
      </w:r>
      <w:r w:rsidRPr="00123ED4">
        <w:rPr>
          <w:rFonts w:eastAsia="Calibri"/>
          <w:sz w:val="22"/>
          <w:szCs w:val="22"/>
        </w:rPr>
        <w:t xml:space="preserve"> lub uporządkowane luzem (na utwardzonym placu); w wyznaczonym miejscu i</w:t>
      </w:r>
      <w:r w:rsidRPr="00123ED4">
        <w:rPr>
          <w:sz w:val="22"/>
          <w:szCs w:val="22"/>
        </w:rPr>
        <w:t xml:space="preserve"> w sposób chroniący ww. odpady przed czynnikami atmosferycznymi </w:t>
      </w:r>
      <w:r w:rsidRPr="00123ED4">
        <w:rPr>
          <w:sz w:val="22"/>
          <w:szCs w:val="22"/>
        </w:rPr>
        <w:br/>
        <w:t>oraz możliwością powstawania wycieków/ścieków i zanieczyszczenia środowiska, w tym gruntowo-wodnego; miejsca magazynowania odpadów niebezpiecznych oznaczyć i zabezpieczyć przed dostępem osób nieupoważnionych i zwierząt; ww. odpady przekazywać uprawnionym odbiorcom do przetwarzania;</w:t>
      </w:r>
    </w:p>
    <w:p w:rsidR="00123ED4" w:rsidRPr="00123ED4" w:rsidRDefault="00123ED4" w:rsidP="00A37F96">
      <w:pPr>
        <w:numPr>
          <w:ilvl w:val="0"/>
          <w:numId w:val="4"/>
        </w:numPr>
        <w:jc w:val="both"/>
        <w:rPr>
          <w:rFonts w:eastAsia="Calibri"/>
          <w:sz w:val="22"/>
          <w:szCs w:val="22"/>
        </w:rPr>
      </w:pPr>
      <w:r w:rsidRPr="00123ED4">
        <w:rPr>
          <w:sz w:val="22"/>
          <w:szCs w:val="22"/>
        </w:rPr>
        <w:t>wszystkie maszyny i urządzenia wykorzystywane podczas prac budowlanych utrzymywać</w:t>
      </w:r>
      <w:r w:rsidRPr="00123ED4">
        <w:rPr>
          <w:sz w:val="22"/>
          <w:szCs w:val="22"/>
        </w:rPr>
        <w:br/>
        <w:t>w dobrym stanie technicznym i konserwować systematycznie w sposób prawidłowy, pozwalający na uniknięcie wycieków płynów technicznych i paliw do środowiska gruntowo-wodnego;</w:t>
      </w:r>
    </w:p>
    <w:p w:rsidR="00123ED4" w:rsidRPr="00123ED4" w:rsidRDefault="00123ED4" w:rsidP="00A37F96">
      <w:pPr>
        <w:numPr>
          <w:ilvl w:val="0"/>
          <w:numId w:val="4"/>
        </w:numPr>
        <w:jc w:val="both"/>
        <w:rPr>
          <w:rFonts w:eastAsia="Calibri"/>
          <w:sz w:val="22"/>
          <w:szCs w:val="22"/>
        </w:rPr>
      </w:pPr>
      <w:r w:rsidRPr="00123ED4">
        <w:rPr>
          <w:sz w:val="22"/>
          <w:szCs w:val="22"/>
        </w:rPr>
        <w:t>wszelkie prace w obrębie koryta cieków wodnych, w tym w obrębie koryta rzek Pilicy</w:t>
      </w:r>
      <w:r w:rsidRPr="00123ED4">
        <w:rPr>
          <w:sz w:val="22"/>
          <w:szCs w:val="22"/>
        </w:rPr>
        <w:br/>
        <w:t>i Czarnej, prowadzić w sposób zapewniający ciągłość przepływu wód oraz niepowodujący zwężenia ich koryta;</w:t>
      </w:r>
    </w:p>
    <w:p w:rsidR="00123ED4" w:rsidRPr="00123ED4" w:rsidRDefault="00123ED4" w:rsidP="00A37F96">
      <w:pPr>
        <w:numPr>
          <w:ilvl w:val="0"/>
          <w:numId w:val="4"/>
        </w:numPr>
        <w:jc w:val="both"/>
        <w:rPr>
          <w:rFonts w:eastAsia="Calibri"/>
          <w:sz w:val="22"/>
          <w:szCs w:val="22"/>
        </w:rPr>
      </w:pPr>
      <w:r w:rsidRPr="00123ED4">
        <w:rPr>
          <w:sz w:val="22"/>
          <w:szCs w:val="22"/>
        </w:rPr>
        <w:t>ewentualne prace odwodnieniowe prowadzić w sposób niepowodujący trwałego obniżenia poziomu wód gruntowych; wody z ewentualnego odwodnienia zagospodarować zgodnie</w:t>
      </w:r>
      <w:r w:rsidRPr="00123ED4">
        <w:rPr>
          <w:sz w:val="22"/>
          <w:szCs w:val="22"/>
        </w:rPr>
        <w:br/>
        <w:t>z obowiązującymi przepisami prawa w tym zakresie;</w:t>
      </w:r>
    </w:p>
    <w:p w:rsidR="00123ED4" w:rsidRPr="00123ED4" w:rsidRDefault="00123ED4" w:rsidP="00A37F96">
      <w:pPr>
        <w:numPr>
          <w:ilvl w:val="0"/>
          <w:numId w:val="4"/>
        </w:numPr>
        <w:jc w:val="both"/>
        <w:rPr>
          <w:rFonts w:eastAsia="Calibri"/>
          <w:sz w:val="22"/>
          <w:szCs w:val="22"/>
        </w:rPr>
      </w:pPr>
      <w:r w:rsidRPr="00123ED4">
        <w:rPr>
          <w:sz w:val="22"/>
          <w:szCs w:val="22"/>
        </w:rPr>
        <w:t>zorganizować zaplecze budowy (bazę materiałową oraz miejsca postoju maszyn) poza terenami wodno-błotnymi, podmokłymi, na terenie zabezpieczonym przed potencjalnym zanieczyszczeniem (w szczególności substancjami ropopochodnymi) środowiska gruntowo- wodnego; zabrania się lokalizacji zaplecza w dolinach rzek oraz w dolinkach drobnych cieków;</w:t>
      </w:r>
    </w:p>
    <w:p w:rsidR="00123ED4" w:rsidRPr="00123ED4" w:rsidRDefault="00123ED4" w:rsidP="00A37F96">
      <w:pPr>
        <w:numPr>
          <w:ilvl w:val="0"/>
          <w:numId w:val="4"/>
        </w:numPr>
        <w:jc w:val="both"/>
        <w:rPr>
          <w:rFonts w:eastAsia="Calibri"/>
          <w:sz w:val="22"/>
          <w:szCs w:val="22"/>
        </w:rPr>
      </w:pPr>
      <w:r w:rsidRPr="00123ED4">
        <w:rPr>
          <w:sz w:val="22"/>
          <w:szCs w:val="22"/>
        </w:rPr>
        <w:t>teren realizacji inwestycji zaopatrzyć w środki do neutralizacji awaryjnych wycieków substancji, w tym ropopochodnych; w przypadku ich rozlania zaniec</w:t>
      </w:r>
      <w:r>
        <w:rPr>
          <w:sz w:val="22"/>
          <w:szCs w:val="22"/>
        </w:rPr>
        <w:t>zyszczenie niezwłocznie usunąć,</w:t>
      </w:r>
      <w:r>
        <w:rPr>
          <w:sz w:val="22"/>
          <w:szCs w:val="22"/>
        </w:rPr>
        <w:br/>
      </w:r>
      <w:r w:rsidRPr="00123ED4">
        <w:rPr>
          <w:sz w:val="22"/>
          <w:szCs w:val="22"/>
        </w:rPr>
        <w:t>a zebrany materiał przekazać do utylizacji uprawnionemu odbiorcy;</w:t>
      </w:r>
    </w:p>
    <w:p w:rsidR="00123ED4" w:rsidRPr="00123ED4" w:rsidRDefault="00123ED4" w:rsidP="00A37F96">
      <w:pPr>
        <w:numPr>
          <w:ilvl w:val="0"/>
          <w:numId w:val="4"/>
        </w:numPr>
        <w:jc w:val="both"/>
        <w:rPr>
          <w:rFonts w:eastAsia="Calibri"/>
          <w:sz w:val="22"/>
          <w:szCs w:val="22"/>
        </w:rPr>
      </w:pPr>
      <w:r w:rsidRPr="00123ED4">
        <w:rPr>
          <w:sz w:val="22"/>
          <w:szCs w:val="22"/>
        </w:rPr>
        <w:t>podczas przebudowy oraz budowy mostów zabezpieczyć wody cieków wodnych przed dostawaniem się do nich materiałów budowlanych i odpadów, poprzez wykonanie rusztowań, podestów roboczych i zabezpieczeń (np. ze szczelnie ułożonych desek na całej szerokości przebudowywanego obiektu lub przy użyciu innych materiałów takich jak siatki zabezpieczające, ekrany lub kraty, folia zabezpieczająca), usytuowanych na takiej wysokości, aby nie zakłócić przepływu wód; po zakończeniu robót rozbiórkowych uporządkować teren z gruzów i odpadów, tak by powrócił on do stanu zbliżonego do tego sprzed podjęcia robót;</w:t>
      </w:r>
    </w:p>
    <w:p w:rsidR="00123ED4" w:rsidRPr="00123ED4" w:rsidRDefault="00123ED4" w:rsidP="00A37F96">
      <w:pPr>
        <w:numPr>
          <w:ilvl w:val="0"/>
          <w:numId w:val="4"/>
        </w:numPr>
        <w:jc w:val="both"/>
        <w:rPr>
          <w:rFonts w:eastAsia="Calibri"/>
          <w:sz w:val="22"/>
          <w:szCs w:val="22"/>
        </w:rPr>
      </w:pPr>
      <w:r w:rsidRPr="00123ED4">
        <w:rPr>
          <w:sz w:val="22"/>
          <w:szCs w:val="22"/>
        </w:rPr>
        <w:t>prace w obrębie koryta rzek prowadzić ze szczególną ostrożnością; bezwzględnie unikać wjazdu maszynami budowlanymi w obręb koryta i nie zakłócać naturalnego przepływu wody w ww. ciekach;</w:t>
      </w:r>
    </w:p>
    <w:p w:rsidR="00123ED4" w:rsidRPr="00123ED4" w:rsidRDefault="00123ED4" w:rsidP="00A37F96">
      <w:pPr>
        <w:numPr>
          <w:ilvl w:val="0"/>
          <w:numId w:val="4"/>
        </w:numPr>
        <w:jc w:val="both"/>
        <w:rPr>
          <w:rFonts w:eastAsia="Calibri"/>
          <w:sz w:val="22"/>
          <w:szCs w:val="22"/>
        </w:rPr>
      </w:pPr>
      <w:r w:rsidRPr="00123ED4">
        <w:rPr>
          <w:sz w:val="22"/>
          <w:szCs w:val="22"/>
        </w:rPr>
        <w:lastRenderedPageBreak/>
        <w:t>wszelkie umocnienia skarp nasypów dokonywać przy pomocy materiałów naturalnych (kamień polny, faszyna itp.) bądź nieszkodliwych dla środowiska (np. płyty ażurowe, bruk, teokrata przestrzenna z wypełnieniem kamieniem);</w:t>
      </w:r>
    </w:p>
    <w:p w:rsidR="00123ED4" w:rsidRPr="00123ED4" w:rsidRDefault="00123ED4" w:rsidP="00A37F96">
      <w:pPr>
        <w:numPr>
          <w:ilvl w:val="0"/>
          <w:numId w:val="4"/>
        </w:numPr>
        <w:jc w:val="both"/>
        <w:rPr>
          <w:rFonts w:eastAsia="Calibri"/>
          <w:sz w:val="22"/>
          <w:szCs w:val="22"/>
        </w:rPr>
      </w:pPr>
      <w:r w:rsidRPr="00123ED4">
        <w:rPr>
          <w:sz w:val="22"/>
          <w:szCs w:val="22"/>
        </w:rPr>
        <w:t>na etapie realizacji przedsięwzięcia zapewnić pracownikom zaplecze sanitarne i socjalne; powstające ścieki bytowe gromadzić w szczelnych zbiornikach bezodpływowych przewoźnych toalet i przekazywać systematycznie za pośrednictwem uprawnionych odbiorców do dalszego zagospodarowania;</w:t>
      </w:r>
    </w:p>
    <w:p w:rsidR="00123ED4" w:rsidRPr="00123ED4" w:rsidRDefault="00123ED4" w:rsidP="00A37F96">
      <w:pPr>
        <w:numPr>
          <w:ilvl w:val="0"/>
          <w:numId w:val="4"/>
        </w:numPr>
        <w:jc w:val="both"/>
        <w:rPr>
          <w:rFonts w:eastAsia="Calibri"/>
          <w:sz w:val="22"/>
          <w:szCs w:val="22"/>
        </w:rPr>
      </w:pPr>
      <w:r w:rsidRPr="00123ED4">
        <w:rPr>
          <w:sz w:val="22"/>
          <w:szCs w:val="22"/>
        </w:rPr>
        <w:t>wody opadowe i roztopowe z odcinków drogi o przekroju drogowym (terenów niezabudowanych odprowadzać powierzchniowo do rowów drogowych;</w:t>
      </w:r>
    </w:p>
    <w:p w:rsidR="00123ED4" w:rsidRPr="00123ED4" w:rsidRDefault="00123ED4" w:rsidP="00A37F96">
      <w:pPr>
        <w:numPr>
          <w:ilvl w:val="0"/>
          <w:numId w:val="4"/>
        </w:numPr>
        <w:jc w:val="both"/>
        <w:rPr>
          <w:rFonts w:eastAsia="Calibri"/>
          <w:sz w:val="22"/>
          <w:szCs w:val="22"/>
        </w:rPr>
      </w:pPr>
      <w:r w:rsidRPr="00123ED4">
        <w:rPr>
          <w:sz w:val="22"/>
          <w:szCs w:val="22"/>
        </w:rPr>
        <w:t>wody opadowe i roztopowe z odcinków drogi położonych na terenach zabudowanych oraz na terenach zalewowych odprowadzać do sieci kanalizacji deszczowej;</w:t>
      </w:r>
    </w:p>
    <w:p w:rsidR="00123ED4" w:rsidRPr="00123ED4" w:rsidRDefault="00123ED4" w:rsidP="00A37F96">
      <w:pPr>
        <w:numPr>
          <w:ilvl w:val="0"/>
          <w:numId w:val="4"/>
        </w:numPr>
        <w:jc w:val="both"/>
        <w:rPr>
          <w:rFonts w:eastAsia="Calibri"/>
          <w:sz w:val="22"/>
          <w:szCs w:val="22"/>
        </w:rPr>
      </w:pPr>
      <w:r w:rsidRPr="00123ED4">
        <w:rPr>
          <w:sz w:val="22"/>
          <w:szCs w:val="22"/>
        </w:rPr>
        <w:t>ww. wody opadowe i roztopowe z sieci kanalizacyjnej oraz rowów drogowych, w przypadku wystąpienia takiej możliwości odprowadzać do cieków melioracji podstawowej (rzek Pilicy, Czarnej, Cedron, po wcześniejszym podczyszczeniu w osadnikach i separatorach) lub kanału A pośrednio lub bezpośrednio poprzez zbiorniki retencyjne; w przypadku braku możliwości odprowadzania ww. wód do cieków odprowadzać je do zbiorników infiltracyjnych lub retencyjnych;</w:t>
      </w:r>
    </w:p>
    <w:p w:rsidR="00123ED4" w:rsidRPr="00123ED4" w:rsidRDefault="00123ED4" w:rsidP="00A37F96">
      <w:pPr>
        <w:numPr>
          <w:ilvl w:val="0"/>
          <w:numId w:val="4"/>
        </w:numPr>
        <w:jc w:val="both"/>
        <w:rPr>
          <w:rFonts w:eastAsia="Calibri"/>
          <w:sz w:val="22"/>
          <w:szCs w:val="22"/>
        </w:rPr>
      </w:pPr>
      <w:r w:rsidRPr="00123ED4">
        <w:rPr>
          <w:sz w:val="22"/>
          <w:szCs w:val="22"/>
        </w:rPr>
        <w:t>zapewnić stałą drożność systemu odprowadzającego wody opadowe i roztopowe z powierzchni drogowej;</w:t>
      </w:r>
    </w:p>
    <w:p w:rsidR="00410E8E" w:rsidRPr="00410E8E" w:rsidRDefault="00410E8E" w:rsidP="00A37F96">
      <w:pPr>
        <w:numPr>
          <w:ilvl w:val="0"/>
          <w:numId w:val="4"/>
        </w:numPr>
        <w:jc w:val="both"/>
        <w:rPr>
          <w:rFonts w:eastAsia="Calibri"/>
          <w:sz w:val="22"/>
          <w:szCs w:val="22"/>
        </w:rPr>
      </w:pPr>
      <w:r w:rsidRPr="00410E8E">
        <w:rPr>
          <w:rFonts w:eastAsia="Calibri"/>
          <w:sz w:val="22"/>
          <w:szCs w:val="22"/>
        </w:rPr>
        <w:t>powstające na etapie eksploatacji przedsięwzięcia odpady niebezpieczne magazynować selektywnie w szczelnych i oznakowanych kontenerach, pojemnikach lub innych opakowaniach (</w:t>
      </w:r>
      <w:r w:rsidRPr="00410E8E">
        <w:rPr>
          <w:sz w:val="22"/>
          <w:szCs w:val="22"/>
        </w:rPr>
        <w:t>odpornych na działanie substancji zawartych w odpadach</w:t>
      </w:r>
      <w:r w:rsidRPr="00410E8E">
        <w:rPr>
          <w:rFonts w:eastAsia="Calibri"/>
          <w:sz w:val="22"/>
          <w:szCs w:val="22"/>
        </w:rPr>
        <w:t>) zlokalizowanych w wyznaczonym miejscu,</w:t>
      </w:r>
      <w:r w:rsidRPr="00410E8E">
        <w:rPr>
          <w:sz w:val="22"/>
          <w:szCs w:val="22"/>
        </w:rPr>
        <w:t xml:space="preserve"> w sposób chroniący ww. odpady przed czynnikami atmosferycznymi oraz możliwością powstawania wycieków/ścieków i zanieczyszczenia środowiska, w tym gruntowo-wodnego; miejsca magazynowania odpadów niebezpiecznych oznaczy</w:t>
      </w:r>
      <w:r w:rsidR="00123ED4">
        <w:rPr>
          <w:sz w:val="22"/>
          <w:szCs w:val="22"/>
        </w:rPr>
        <w:t>ć i zabezpieczyć przed dostępem</w:t>
      </w:r>
      <w:r w:rsidR="00123ED4">
        <w:rPr>
          <w:sz w:val="22"/>
          <w:szCs w:val="22"/>
        </w:rPr>
        <w:br/>
      </w:r>
      <w:r w:rsidRPr="00410E8E">
        <w:rPr>
          <w:sz w:val="22"/>
          <w:szCs w:val="22"/>
        </w:rPr>
        <w:t>osób nieupoważnionych i zwierząt; ww. odpady prz</w:t>
      </w:r>
      <w:r w:rsidR="00123ED4">
        <w:rPr>
          <w:sz w:val="22"/>
          <w:szCs w:val="22"/>
        </w:rPr>
        <w:t xml:space="preserve">ekazywać uprawnionym odbiorcom </w:t>
      </w:r>
      <w:r w:rsidRPr="00410E8E">
        <w:rPr>
          <w:sz w:val="22"/>
          <w:szCs w:val="22"/>
        </w:rPr>
        <w:t>do przetwarzania;</w:t>
      </w:r>
    </w:p>
    <w:p w:rsidR="00410E8E" w:rsidRPr="00410E8E" w:rsidRDefault="00410E8E" w:rsidP="00A37F96">
      <w:pPr>
        <w:numPr>
          <w:ilvl w:val="0"/>
          <w:numId w:val="4"/>
        </w:numPr>
        <w:jc w:val="both"/>
        <w:rPr>
          <w:sz w:val="22"/>
          <w:szCs w:val="22"/>
        </w:rPr>
      </w:pPr>
      <w:r w:rsidRPr="00410E8E">
        <w:rPr>
          <w:sz w:val="22"/>
          <w:szCs w:val="22"/>
        </w:rPr>
        <w:t xml:space="preserve">powstające na etapie eksploatacji przedsięwzięcia odpady inne niż niebezpieczne magazynować selektywnie w szczelnych kontenerach, pojemnikach lub innych opakowaniach (odpornych na działanie substancji zawartych w odpadach) zlokalizowanych w wyznaczonym </w:t>
      </w:r>
      <w:r w:rsidRPr="00410E8E">
        <w:rPr>
          <w:rFonts w:eastAsia="Calibri"/>
          <w:sz w:val="22"/>
          <w:szCs w:val="22"/>
        </w:rPr>
        <w:t xml:space="preserve">miejscu, </w:t>
      </w:r>
      <w:r w:rsidRPr="00410E8E">
        <w:rPr>
          <w:sz w:val="22"/>
          <w:szCs w:val="22"/>
        </w:rPr>
        <w:t>w sposób chroniący ww. odpady przed czynnikami atmosferycznymi oraz możliwością powstawania wycieków/ścieków i zanieczyszczenia środowiska, w tym gruntowo-wodnego; ww. odpady przekazywać uprawnionym odbiorcom do przetwarzania;</w:t>
      </w:r>
    </w:p>
    <w:p w:rsidR="00410E8E" w:rsidRPr="005879E5" w:rsidRDefault="00410E8E" w:rsidP="00A37F96">
      <w:pPr>
        <w:pStyle w:val="Akapitzlist"/>
        <w:numPr>
          <w:ilvl w:val="0"/>
          <w:numId w:val="4"/>
        </w:numPr>
        <w:spacing w:after="200"/>
        <w:rPr>
          <w:rFonts w:ascii="Times New Roman" w:hAnsi="Times New Roman"/>
        </w:rPr>
      </w:pPr>
      <w:r w:rsidRPr="005879E5">
        <w:rPr>
          <w:rFonts w:ascii="Times New Roman" w:hAnsi="Times New Roman"/>
        </w:rPr>
        <w:t>czyścić nawierzchnię wykonanej drogi co najmniej dwukrotnie w ciągu roku w celu utrzymania jej parametrów akustycznych;</w:t>
      </w:r>
    </w:p>
    <w:p w:rsidR="00410E8E" w:rsidRPr="000C4CF2" w:rsidRDefault="00410E8E" w:rsidP="00A37F96">
      <w:pPr>
        <w:pStyle w:val="Akapitzlist"/>
        <w:numPr>
          <w:ilvl w:val="0"/>
          <w:numId w:val="4"/>
        </w:numPr>
        <w:spacing w:after="0"/>
        <w:rPr>
          <w:rFonts w:ascii="Times New Roman" w:hAnsi="Times New Roman"/>
        </w:rPr>
      </w:pPr>
      <w:r w:rsidRPr="000C4CF2">
        <w:rPr>
          <w:rFonts w:ascii="Times New Roman" w:hAnsi="Times New Roman"/>
        </w:rPr>
        <w:t>na etapie eksploatacji, w przypadku zabudowy mieszkaniowej, szpitali, domów pomocy społecznej lub budynków związanych ze stałym albo czasowym pobytem dzieci i młodzieży, zlokalizowanych na granicy pasa drogowego, zapew</w:t>
      </w:r>
      <w:r w:rsidR="0031455C">
        <w:rPr>
          <w:rFonts w:ascii="Times New Roman" w:hAnsi="Times New Roman"/>
        </w:rPr>
        <w:t>nić właściwe warunki akustyczne</w:t>
      </w:r>
      <w:r w:rsidR="0031455C">
        <w:rPr>
          <w:rFonts w:ascii="Times New Roman" w:hAnsi="Times New Roman"/>
        </w:rPr>
        <w:br/>
      </w:r>
      <w:r w:rsidRPr="000C4CF2">
        <w:rPr>
          <w:rFonts w:ascii="Times New Roman" w:hAnsi="Times New Roman"/>
        </w:rPr>
        <w:t>w budynkach.</w:t>
      </w:r>
    </w:p>
    <w:p w:rsidR="002C50D5" w:rsidRPr="004764CC" w:rsidRDefault="002C50D5" w:rsidP="00A37F96">
      <w:pPr>
        <w:pStyle w:val="Bezodstpw"/>
        <w:jc w:val="both"/>
        <w:rPr>
          <w:rFonts w:ascii="Times New Roman" w:hAnsi="Times New Roman" w:cs="Times New Roman"/>
          <w:sz w:val="16"/>
        </w:rPr>
      </w:pPr>
    </w:p>
    <w:p w:rsidR="00AA463F" w:rsidRPr="004764CC" w:rsidRDefault="00AA463F" w:rsidP="00A37F96">
      <w:pPr>
        <w:numPr>
          <w:ilvl w:val="0"/>
          <w:numId w:val="1"/>
        </w:numPr>
        <w:tabs>
          <w:tab w:val="clear" w:pos="1080"/>
          <w:tab w:val="num" w:pos="426"/>
        </w:tabs>
        <w:ind w:left="426" w:hanging="426"/>
        <w:jc w:val="both"/>
        <w:rPr>
          <w:b/>
          <w:sz w:val="22"/>
          <w:szCs w:val="22"/>
        </w:rPr>
      </w:pPr>
      <w:r w:rsidRPr="004764CC">
        <w:rPr>
          <w:b/>
          <w:sz w:val="22"/>
          <w:szCs w:val="22"/>
        </w:rPr>
        <w:t>W dokumentacji wymaganej do wydania decyzji, o których mow</w:t>
      </w:r>
      <w:r w:rsidR="00BA1389" w:rsidRPr="004764CC">
        <w:rPr>
          <w:b/>
          <w:sz w:val="22"/>
          <w:szCs w:val="22"/>
        </w:rPr>
        <w:t xml:space="preserve">a w art. 72 ust. 1 </w:t>
      </w:r>
      <w:r w:rsidR="00BA1389" w:rsidRPr="004764CC">
        <w:rPr>
          <w:b/>
          <w:sz w:val="22"/>
          <w:szCs w:val="22"/>
        </w:rPr>
        <w:br/>
        <w:t xml:space="preserve">ustawy </w:t>
      </w:r>
      <w:proofErr w:type="spellStart"/>
      <w:r w:rsidR="00BA1389" w:rsidRPr="004764CC">
        <w:rPr>
          <w:b/>
          <w:sz w:val="22"/>
          <w:szCs w:val="22"/>
        </w:rPr>
        <w:t>ooś</w:t>
      </w:r>
      <w:proofErr w:type="spellEnd"/>
      <w:r w:rsidRPr="004764CC">
        <w:rPr>
          <w:b/>
          <w:sz w:val="22"/>
          <w:szCs w:val="22"/>
        </w:rPr>
        <w:t xml:space="preserve"> należy uwzględnić następujące wymagania dotyczące ochrony środowiska:</w:t>
      </w:r>
    </w:p>
    <w:p w:rsidR="00AA463F" w:rsidRPr="004764CC" w:rsidRDefault="00AA463F" w:rsidP="00A37F96">
      <w:pPr>
        <w:jc w:val="both"/>
        <w:rPr>
          <w:sz w:val="16"/>
          <w:szCs w:val="16"/>
        </w:rPr>
      </w:pPr>
    </w:p>
    <w:p w:rsidR="0031455C" w:rsidRDefault="0031455C" w:rsidP="00A37F96">
      <w:pPr>
        <w:pStyle w:val="Akapitzlist"/>
        <w:numPr>
          <w:ilvl w:val="0"/>
          <w:numId w:val="5"/>
        </w:numPr>
        <w:spacing w:after="0"/>
        <w:rPr>
          <w:rFonts w:ascii="Times New Roman" w:hAnsi="Times New Roman"/>
        </w:rPr>
      </w:pPr>
      <w:r w:rsidRPr="0031455C">
        <w:rPr>
          <w:rFonts w:ascii="Times New Roman" w:hAnsi="Times New Roman"/>
        </w:rPr>
        <w:t>zaprojektowanie w km 31+980 obiektu mostowego nad rzeką Czarna o minimalnym przekroju wynoszącym ok. 13,5 m oraz minimalnym światłem pionowym wynoszącym 2,0 m;</w:t>
      </w:r>
    </w:p>
    <w:p w:rsidR="0031455C" w:rsidRDefault="0031455C" w:rsidP="00A37F96">
      <w:pPr>
        <w:pStyle w:val="Akapitzlist"/>
        <w:numPr>
          <w:ilvl w:val="0"/>
          <w:numId w:val="5"/>
        </w:numPr>
        <w:spacing w:after="0"/>
        <w:rPr>
          <w:rFonts w:ascii="Times New Roman" w:hAnsi="Times New Roman"/>
        </w:rPr>
      </w:pPr>
      <w:r w:rsidRPr="0031455C">
        <w:rPr>
          <w:rFonts w:ascii="Times New Roman" w:hAnsi="Times New Roman"/>
        </w:rPr>
        <w:t>zaprojektowanie w km 43+127 obiektu mostowego nad rzeką Pilicą w formie mostu trój-przęsłowego o minimalnych rozpiętościach 60+84+60 m i świetle pionowym nie mniejszym niż ob</w:t>
      </w:r>
      <w:r>
        <w:rPr>
          <w:rFonts w:ascii="Times New Roman" w:hAnsi="Times New Roman"/>
        </w:rPr>
        <w:t>ecnie istniejący obiekt mostowy;</w:t>
      </w:r>
    </w:p>
    <w:p w:rsidR="0031455C" w:rsidRDefault="0031455C" w:rsidP="00A37F96">
      <w:pPr>
        <w:pStyle w:val="Akapitzlist"/>
        <w:numPr>
          <w:ilvl w:val="0"/>
          <w:numId w:val="5"/>
        </w:numPr>
        <w:spacing w:after="0"/>
        <w:rPr>
          <w:rFonts w:ascii="Times New Roman" w:hAnsi="Times New Roman"/>
        </w:rPr>
      </w:pPr>
      <w:r w:rsidRPr="0031455C">
        <w:rPr>
          <w:rFonts w:ascii="Times New Roman" w:hAnsi="Times New Roman"/>
        </w:rPr>
        <w:t>przed każdym wylotem zbiorczym kanalizacji do odbiornika zewnętrznego zaprojektować urządzenia podczyszczające w postaci osadników i separatorów substancji ropopochodnych;</w:t>
      </w:r>
    </w:p>
    <w:p w:rsidR="0031455C" w:rsidRDefault="0031455C" w:rsidP="00A37F96">
      <w:pPr>
        <w:pStyle w:val="Akapitzlist"/>
        <w:numPr>
          <w:ilvl w:val="0"/>
          <w:numId w:val="5"/>
        </w:numPr>
        <w:spacing w:after="0"/>
        <w:rPr>
          <w:rFonts w:ascii="Times New Roman" w:hAnsi="Times New Roman"/>
        </w:rPr>
      </w:pPr>
      <w:r w:rsidRPr="0031455C">
        <w:rPr>
          <w:rFonts w:ascii="Times New Roman" w:hAnsi="Times New Roman"/>
        </w:rPr>
        <w:t>na odcinku projektowanej przebudowy w ramach Zad</w:t>
      </w:r>
      <w:r>
        <w:rPr>
          <w:rFonts w:ascii="Times New Roman" w:hAnsi="Times New Roman"/>
        </w:rPr>
        <w:t>ania A zaprojektować minimalnie</w:t>
      </w:r>
      <w:r>
        <w:rPr>
          <w:rFonts w:ascii="Times New Roman" w:hAnsi="Times New Roman"/>
        </w:rPr>
        <w:br/>
      </w:r>
      <w:r w:rsidRPr="0031455C">
        <w:rPr>
          <w:rFonts w:ascii="Times New Roman" w:hAnsi="Times New Roman"/>
        </w:rPr>
        <w:t>19 zbiorników retencyjnych, połączonych za pomocą przepompo</w:t>
      </w:r>
      <w:r>
        <w:rPr>
          <w:rFonts w:ascii="Times New Roman" w:hAnsi="Times New Roman"/>
        </w:rPr>
        <w:t>wni i kanałów tłocznych</w:t>
      </w:r>
      <w:r>
        <w:rPr>
          <w:rFonts w:ascii="Times New Roman" w:hAnsi="Times New Roman"/>
        </w:rPr>
        <w:br/>
      </w:r>
      <w:r w:rsidRPr="0031455C">
        <w:rPr>
          <w:rFonts w:ascii="Times New Roman" w:hAnsi="Times New Roman"/>
        </w:rPr>
        <w:t>z ciekami melioracji podstawowej;</w:t>
      </w:r>
    </w:p>
    <w:p w:rsidR="0031455C" w:rsidRPr="0031455C" w:rsidRDefault="0031455C" w:rsidP="00A37F96">
      <w:pPr>
        <w:pStyle w:val="Akapitzlist"/>
        <w:numPr>
          <w:ilvl w:val="0"/>
          <w:numId w:val="5"/>
        </w:numPr>
        <w:spacing w:after="0"/>
        <w:rPr>
          <w:rFonts w:ascii="Times New Roman" w:hAnsi="Times New Roman"/>
        </w:rPr>
      </w:pPr>
      <w:r w:rsidRPr="0031455C">
        <w:rPr>
          <w:rFonts w:ascii="Times New Roman" w:hAnsi="Times New Roman"/>
        </w:rPr>
        <w:lastRenderedPageBreak/>
        <w:t>na odcinku projektowanej przebudowy w ramach Zad</w:t>
      </w:r>
      <w:r>
        <w:rPr>
          <w:rFonts w:ascii="Times New Roman" w:hAnsi="Times New Roman"/>
        </w:rPr>
        <w:t>ania B zaprojektować minimalnie</w:t>
      </w:r>
      <w:r>
        <w:rPr>
          <w:rFonts w:ascii="Times New Roman" w:hAnsi="Times New Roman"/>
        </w:rPr>
        <w:br/>
        <w:t>26 zbiorników infiltracyjnych;</w:t>
      </w:r>
    </w:p>
    <w:p w:rsidR="00410E8E" w:rsidRPr="005879E5" w:rsidRDefault="00410E8E" w:rsidP="00A37F96">
      <w:pPr>
        <w:pStyle w:val="Akapitzlist"/>
        <w:numPr>
          <w:ilvl w:val="0"/>
          <w:numId w:val="5"/>
        </w:numPr>
        <w:spacing w:after="0"/>
        <w:rPr>
          <w:rFonts w:ascii="Times New Roman" w:hAnsi="Times New Roman"/>
        </w:rPr>
      </w:pPr>
      <w:r w:rsidRPr="005879E5">
        <w:rPr>
          <w:rFonts w:ascii="Times New Roman" w:hAnsi="Times New Roman"/>
        </w:rPr>
        <w:t xml:space="preserve">zastosowanie nawierzchni charakteryzującej się zdolnością do redukcji hałasu na poziomie nie mniejszym niż 2 </w:t>
      </w:r>
      <w:proofErr w:type="spellStart"/>
      <w:r w:rsidRPr="005879E5">
        <w:rPr>
          <w:rFonts w:ascii="Times New Roman" w:hAnsi="Times New Roman"/>
        </w:rPr>
        <w:t>dB</w:t>
      </w:r>
      <w:proofErr w:type="spellEnd"/>
      <w:r w:rsidRPr="005879E5">
        <w:rPr>
          <w:rFonts w:ascii="Times New Roman" w:hAnsi="Times New Roman"/>
        </w:rPr>
        <w:t xml:space="preserve"> na całej długości przedmiotowego odcinka jezdni;</w:t>
      </w:r>
    </w:p>
    <w:p w:rsidR="0071394F" w:rsidRDefault="00410E8E" w:rsidP="00A37F96">
      <w:pPr>
        <w:pStyle w:val="Akapitzlist"/>
        <w:numPr>
          <w:ilvl w:val="0"/>
          <w:numId w:val="5"/>
        </w:numPr>
        <w:spacing w:after="0"/>
        <w:rPr>
          <w:rFonts w:ascii="Times New Roman" w:hAnsi="Times New Roman"/>
        </w:rPr>
      </w:pPr>
      <w:r w:rsidRPr="0072315F">
        <w:rPr>
          <w:rFonts w:ascii="Times New Roman" w:hAnsi="Times New Roman"/>
        </w:rPr>
        <w:t xml:space="preserve">wykonanie ekranów akustycznych minimalizujących oddziaływanie hałasu na terenach chronionych akustycznie, </w:t>
      </w:r>
      <w:r>
        <w:rPr>
          <w:rFonts w:ascii="Times New Roman" w:hAnsi="Times New Roman"/>
        </w:rPr>
        <w:t>dla z</w:t>
      </w:r>
      <w:r w:rsidRPr="0072315F">
        <w:rPr>
          <w:rFonts w:ascii="Times New Roman" w:hAnsi="Times New Roman"/>
        </w:rPr>
        <w:t>adania A przedmiotowej inwestycji, o klasie pochłanialności nie niższej niż A1 i klasie izolacyjności nie niższej niż B2, zgod</w:t>
      </w:r>
      <w:r w:rsidR="00ED46F4">
        <w:rPr>
          <w:rFonts w:ascii="Times New Roman" w:hAnsi="Times New Roman"/>
        </w:rPr>
        <w:t>nie z przedstawioną lokalizacją</w:t>
      </w:r>
      <w:r w:rsidR="00ED46F4">
        <w:rPr>
          <w:rFonts w:ascii="Times New Roman" w:hAnsi="Times New Roman"/>
        </w:rPr>
        <w:br/>
      </w:r>
      <w:r w:rsidRPr="0072315F">
        <w:rPr>
          <w:rFonts w:ascii="Times New Roman" w:hAnsi="Times New Roman"/>
        </w:rPr>
        <w:t>i podanymi parametrami:</w:t>
      </w:r>
    </w:p>
    <w:tbl>
      <w:tblPr>
        <w:tblStyle w:val="Tabela-Siatka"/>
        <w:tblW w:w="9214" w:type="dxa"/>
        <w:tblInd w:w="108" w:type="dxa"/>
        <w:tblLook w:val="04A0" w:firstRow="1" w:lastRow="0" w:firstColumn="1" w:lastColumn="0" w:noHBand="0" w:noVBand="1"/>
      </w:tblPr>
      <w:tblGrid>
        <w:gridCol w:w="993"/>
        <w:gridCol w:w="1559"/>
        <w:gridCol w:w="2410"/>
        <w:gridCol w:w="1276"/>
        <w:gridCol w:w="1275"/>
        <w:gridCol w:w="1701"/>
      </w:tblGrid>
      <w:tr w:rsidR="00ED46F4" w:rsidRPr="0072315F" w:rsidTr="00E3454A">
        <w:tc>
          <w:tcPr>
            <w:tcW w:w="993" w:type="dxa"/>
            <w:vAlign w:val="center"/>
          </w:tcPr>
          <w:p w:rsidR="00ED46F4" w:rsidRPr="0072315F" w:rsidRDefault="00ED46F4" w:rsidP="00A37F96">
            <w:pPr>
              <w:pStyle w:val="Akapitzlist"/>
              <w:spacing w:after="0"/>
              <w:ind w:left="0" w:right="-108" w:hanging="108"/>
              <w:jc w:val="center"/>
              <w:rPr>
                <w:rFonts w:ascii="Times New Roman" w:hAnsi="Times New Roman"/>
              </w:rPr>
            </w:pPr>
            <w:r w:rsidRPr="0072315F">
              <w:rPr>
                <w:rFonts w:ascii="Times New Roman" w:hAnsi="Times New Roman"/>
              </w:rPr>
              <w:t>Nazwa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Strona drogi</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Kilometraż drogi</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Długość</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Wysokość</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Typ ekranu</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29+500 – 29+629</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130</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odbijający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2</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29+840 – 30+109</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270</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odbijający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3</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30+250 – 30+400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151</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4a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30+539 – 30+597</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62</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4b</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30+619 – 30+660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43</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5</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30+654 – 30+803</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149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odbijający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6</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31+420 – 31+520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101</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7</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31+815 – 31+920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106</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8a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31+985 – 32+018</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34</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8b</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32+016 – 32+131</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113</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9</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32+238 – 32+306</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69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odbijający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9a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33+380 – 33+548</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169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10</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33+822 – 33+883</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62</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10a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34+690 – 34+910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221</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11</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33+895 – 33+932</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4,5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11a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34+646 – 34+910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265</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12a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35+552 – 35+623</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71</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12b</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35+621 – 35+700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79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3,5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13</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35+980 – 36+078</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99</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14</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36+220 – 36+314</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95</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15a</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36+230 – 36+413</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186</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15b</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36+520 – 36+620</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100</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16</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lewa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36+750 – 36+996</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245</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17</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37+299 – 37+429</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130</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r w:rsidR="00ED46F4" w:rsidRPr="0072315F" w:rsidTr="00E3454A">
        <w:tc>
          <w:tcPr>
            <w:tcW w:w="993" w:type="dxa"/>
            <w:vAlign w:val="center"/>
          </w:tcPr>
          <w:p w:rsidR="00ED46F4" w:rsidRPr="0072315F" w:rsidRDefault="00ED46F4" w:rsidP="00A37F96">
            <w:pPr>
              <w:pStyle w:val="Akapitzlist"/>
              <w:spacing w:after="0"/>
              <w:ind w:left="0" w:hanging="108"/>
              <w:jc w:val="center"/>
              <w:rPr>
                <w:rFonts w:ascii="Times New Roman" w:hAnsi="Times New Roman"/>
              </w:rPr>
            </w:pPr>
            <w:r w:rsidRPr="0072315F">
              <w:rPr>
                <w:rFonts w:ascii="Times New Roman" w:hAnsi="Times New Roman"/>
              </w:rPr>
              <w:t>18</w:t>
            </w:r>
          </w:p>
        </w:tc>
        <w:tc>
          <w:tcPr>
            <w:tcW w:w="1559"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prawa</w:t>
            </w:r>
          </w:p>
        </w:tc>
        <w:tc>
          <w:tcPr>
            <w:tcW w:w="2410" w:type="dxa"/>
            <w:vAlign w:val="center"/>
          </w:tcPr>
          <w:p w:rsidR="00ED46F4" w:rsidRPr="0072315F" w:rsidRDefault="00ED46F4" w:rsidP="00A37F96">
            <w:pPr>
              <w:pStyle w:val="Akapitzlist"/>
              <w:spacing w:after="0"/>
              <w:ind w:left="0" w:firstLine="34"/>
              <w:jc w:val="center"/>
              <w:rPr>
                <w:rFonts w:ascii="Times New Roman" w:hAnsi="Times New Roman"/>
              </w:rPr>
            </w:pPr>
            <w:r w:rsidRPr="0072315F">
              <w:rPr>
                <w:rFonts w:ascii="Times New Roman" w:hAnsi="Times New Roman"/>
              </w:rPr>
              <w:t>37+649 – 37+759</w:t>
            </w:r>
          </w:p>
        </w:tc>
        <w:tc>
          <w:tcPr>
            <w:tcW w:w="1276"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110</w:t>
            </w:r>
          </w:p>
        </w:tc>
        <w:tc>
          <w:tcPr>
            <w:tcW w:w="1275"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3 m</w:t>
            </w:r>
          </w:p>
        </w:tc>
        <w:tc>
          <w:tcPr>
            <w:tcW w:w="1701" w:type="dxa"/>
            <w:vAlign w:val="center"/>
          </w:tcPr>
          <w:p w:rsidR="00ED46F4" w:rsidRPr="0072315F" w:rsidRDefault="00ED46F4" w:rsidP="00A37F96">
            <w:pPr>
              <w:pStyle w:val="Akapitzlist"/>
              <w:spacing w:after="0"/>
              <w:ind w:left="0" w:firstLine="0"/>
              <w:jc w:val="center"/>
              <w:rPr>
                <w:rFonts w:ascii="Times New Roman" w:hAnsi="Times New Roman"/>
              </w:rPr>
            </w:pPr>
            <w:r w:rsidRPr="0072315F">
              <w:rPr>
                <w:rFonts w:ascii="Times New Roman" w:hAnsi="Times New Roman"/>
              </w:rPr>
              <w:t>pochłaniający</w:t>
            </w:r>
          </w:p>
        </w:tc>
      </w:tr>
    </w:tbl>
    <w:p w:rsidR="00ED46F4" w:rsidRPr="00ED46F4" w:rsidRDefault="00ED46F4" w:rsidP="00A37F96">
      <w:pPr>
        <w:pStyle w:val="Akapitzlist"/>
        <w:numPr>
          <w:ilvl w:val="0"/>
          <w:numId w:val="5"/>
        </w:numPr>
        <w:spacing w:after="0"/>
        <w:rPr>
          <w:rFonts w:ascii="Times New Roman" w:hAnsi="Times New Roman"/>
        </w:rPr>
      </w:pPr>
      <w:r w:rsidRPr="00ED46F4">
        <w:rPr>
          <w:rFonts w:ascii="Times New Roman" w:hAnsi="Times New Roman"/>
        </w:rPr>
        <w:t>wykonanie ekranów akustycznych minimalizujących oddziaływanie hałasu na terenach chronionych akustycznie, dla zadania B przedmiotowej inwestycji, o klasie pochłanialności nie niższej niż A1 i klasie izolacyjności nie niższej niż B2, zgodnie z przedstawioną lokalizacją</w:t>
      </w:r>
      <w:r w:rsidRPr="00ED46F4">
        <w:rPr>
          <w:rFonts w:ascii="Times New Roman" w:hAnsi="Times New Roman"/>
        </w:rPr>
        <w:br/>
        <w:t>i podanymi parametrami:</w:t>
      </w:r>
    </w:p>
    <w:tbl>
      <w:tblPr>
        <w:tblStyle w:val="Tabela-Siatka4"/>
        <w:tblW w:w="9214" w:type="dxa"/>
        <w:tblInd w:w="108" w:type="dxa"/>
        <w:tblLook w:val="04A0" w:firstRow="1" w:lastRow="0" w:firstColumn="1" w:lastColumn="0" w:noHBand="0" w:noVBand="1"/>
      </w:tblPr>
      <w:tblGrid>
        <w:gridCol w:w="993"/>
        <w:gridCol w:w="1559"/>
        <w:gridCol w:w="2410"/>
        <w:gridCol w:w="1275"/>
        <w:gridCol w:w="1276"/>
        <w:gridCol w:w="1701"/>
      </w:tblGrid>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Nazwa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Strona drogi</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Kilometraż drogi</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Długość</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Wysokość</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Typ ekranu</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46+853 – 46+955</w:t>
            </w:r>
          </w:p>
        </w:tc>
        <w:tc>
          <w:tcPr>
            <w:tcW w:w="1275" w:type="dxa"/>
            <w:vAlign w:val="center"/>
          </w:tcPr>
          <w:p w:rsidR="00E3454A" w:rsidRPr="00E3454A" w:rsidRDefault="00E47FA7" w:rsidP="00A37F96">
            <w:pPr>
              <w:contextualSpacing/>
              <w:jc w:val="center"/>
              <w:rPr>
                <w:rFonts w:eastAsia="Calibri"/>
                <w:lang w:eastAsia="en-US"/>
              </w:rPr>
            </w:pPr>
            <w:r>
              <w:rPr>
                <w:rFonts w:eastAsia="Calibri"/>
                <w:lang w:eastAsia="en-US"/>
              </w:rPr>
              <w:t>103</w:t>
            </w:r>
            <w:r w:rsidR="00903750">
              <w:rPr>
                <w:rFonts w:eastAsia="Calibri"/>
                <w:lang w:eastAsia="en-US"/>
              </w:rPr>
              <w:t xml:space="preserve">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47+010 – 47+107</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97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rPr>
          <w:trHeight w:val="400"/>
        </w:trPr>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48+600 – 48+707</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107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48+768 – 49+180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412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3b</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49+178 – 49+870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697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48+840 – 48+950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110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49+110 – 49+180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70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obijający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5b</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49+178 – 49+210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33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6</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49+460 – 49+570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110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lastRenderedPageBreak/>
              <w:t>7</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50+993 – 51+096</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103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8</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51+753 – 52+000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248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9a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51+909 – 52+081</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173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9b</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52+078 – 52+117</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3,5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10</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52+693 – 52+746</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53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4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11</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52+866 – 53+138</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271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12</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52+930 – 53+003</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75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13</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53+122 – 53+225</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103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14</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53+334 – 53+600</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264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15</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53+665 – 53+775</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110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16</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53+989 – 54+188</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200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17a</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54+350 – 54+363</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15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17b</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54+360 – 54+673</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316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pochłaniająco-odbijający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18</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54+586 – 54+668</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82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19</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prawa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54+861 – 54+988</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129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20</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54+967 – 55+091</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124 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r w:rsidR="00E3454A" w:rsidRPr="00E3454A" w:rsidTr="001D755F">
        <w:tc>
          <w:tcPr>
            <w:tcW w:w="993"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21</w:t>
            </w:r>
          </w:p>
        </w:tc>
        <w:tc>
          <w:tcPr>
            <w:tcW w:w="1559"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lewa</w:t>
            </w:r>
          </w:p>
        </w:tc>
        <w:tc>
          <w:tcPr>
            <w:tcW w:w="2410"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55+259 – 55+362</w:t>
            </w:r>
          </w:p>
        </w:tc>
        <w:tc>
          <w:tcPr>
            <w:tcW w:w="1275"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103m</w:t>
            </w:r>
          </w:p>
        </w:tc>
        <w:tc>
          <w:tcPr>
            <w:tcW w:w="1276"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3 m</w:t>
            </w:r>
          </w:p>
        </w:tc>
        <w:tc>
          <w:tcPr>
            <w:tcW w:w="1701" w:type="dxa"/>
            <w:vAlign w:val="center"/>
          </w:tcPr>
          <w:p w:rsidR="00E3454A" w:rsidRPr="00E3454A" w:rsidRDefault="00E3454A" w:rsidP="00A37F96">
            <w:pPr>
              <w:contextualSpacing/>
              <w:jc w:val="center"/>
              <w:rPr>
                <w:rFonts w:eastAsia="Calibri"/>
                <w:lang w:eastAsia="en-US"/>
              </w:rPr>
            </w:pPr>
            <w:r w:rsidRPr="00E3454A">
              <w:rPr>
                <w:rFonts w:eastAsia="Calibri"/>
                <w:lang w:eastAsia="en-US"/>
              </w:rPr>
              <w:t>pochłaniający</w:t>
            </w:r>
          </w:p>
        </w:tc>
      </w:tr>
    </w:tbl>
    <w:p w:rsidR="00D27B77" w:rsidRPr="004764CC" w:rsidRDefault="00D27B77" w:rsidP="00A37F96">
      <w:pPr>
        <w:tabs>
          <w:tab w:val="left" w:pos="284"/>
        </w:tabs>
        <w:autoSpaceDE w:val="0"/>
        <w:autoSpaceDN w:val="0"/>
        <w:adjustRightInd w:val="0"/>
        <w:rPr>
          <w:color w:val="000000" w:themeColor="text1"/>
          <w:sz w:val="16"/>
          <w:szCs w:val="16"/>
        </w:rPr>
      </w:pPr>
    </w:p>
    <w:p w:rsidR="001D755F" w:rsidRPr="001D755F" w:rsidRDefault="00AA463F" w:rsidP="00A37F96">
      <w:pPr>
        <w:numPr>
          <w:ilvl w:val="0"/>
          <w:numId w:val="1"/>
        </w:numPr>
        <w:tabs>
          <w:tab w:val="clear" w:pos="1080"/>
          <w:tab w:val="num" w:pos="426"/>
        </w:tabs>
        <w:ind w:left="426" w:hanging="426"/>
        <w:jc w:val="both"/>
        <w:rPr>
          <w:b/>
          <w:sz w:val="22"/>
          <w:szCs w:val="22"/>
        </w:rPr>
      </w:pPr>
      <w:r w:rsidRPr="004764CC">
        <w:rPr>
          <w:b/>
          <w:sz w:val="22"/>
          <w:szCs w:val="22"/>
        </w:rPr>
        <w:t>Przed rozpoczęciem realizacji przedsięwzięcia nie stwierdzono konieczności przeprowadzenia oceny oddziaływania na środowisko w ramach postępowania w sprawie wydania decyzji, o których m</w:t>
      </w:r>
      <w:r w:rsidR="00202B15">
        <w:rPr>
          <w:b/>
          <w:sz w:val="22"/>
          <w:szCs w:val="22"/>
        </w:rPr>
        <w:t xml:space="preserve">owa w art. 72 ust. 1 ustawy </w:t>
      </w:r>
      <w:proofErr w:type="spellStart"/>
      <w:r w:rsidR="00202B15">
        <w:rPr>
          <w:b/>
          <w:sz w:val="22"/>
          <w:szCs w:val="22"/>
        </w:rPr>
        <w:t>ooś</w:t>
      </w:r>
      <w:proofErr w:type="spellEnd"/>
      <w:r w:rsidR="00202B15">
        <w:rPr>
          <w:b/>
          <w:sz w:val="22"/>
          <w:szCs w:val="22"/>
        </w:rPr>
        <w:t>.</w:t>
      </w:r>
    </w:p>
    <w:p w:rsidR="001D755F" w:rsidRPr="001D755F" w:rsidRDefault="001D755F" w:rsidP="00A37F96">
      <w:pPr>
        <w:ind w:left="426"/>
        <w:jc w:val="both"/>
        <w:rPr>
          <w:b/>
          <w:sz w:val="16"/>
          <w:szCs w:val="16"/>
        </w:rPr>
      </w:pPr>
    </w:p>
    <w:p w:rsidR="00AA463F" w:rsidRPr="001D755F" w:rsidRDefault="001D755F" w:rsidP="00A37F96">
      <w:pPr>
        <w:numPr>
          <w:ilvl w:val="0"/>
          <w:numId w:val="1"/>
        </w:numPr>
        <w:tabs>
          <w:tab w:val="clear" w:pos="1080"/>
          <w:tab w:val="num" w:pos="426"/>
        </w:tabs>
        <w:ind w:left="426" w:hanging="426"/>
        <w:jc w:val="both"/>
        <w:rPr>
          <w:b/>
          <w:sz w:val="22"/>
          <w:szCs w:val="22"/>
        </w:rPr>
      </w:pPr>
      <w:r w:rsidRPr="001D755F">
        <w:rPr>
          <w:b/>
          <w:sz w:val="22"/>
          <w:szCs w:val="22"/>
        </w:rPr>
        <w:t xml:space="preserve">Przedsięwzięcie wymaga sporządzenia analizy </w:t>
      </w:r>
      <w:proofErr w:type="spellStart"/>
      <w:r w:rsidRPr="001D755F">
        <w:rPr>
          <w:b/>
          <w:sz w:val="22"/>
          <w:szCs w:val="22"/>
        </w:rPr>
        <w:t>porealizacyjnej</w:t>
      </w:r>
      <w:proofErr w:type="spellEnd"/>
      <w:r w:rsidRPr="001D755F">
        <w:rPr>
          <w:b/>
          <w:sz w:val="22"/>
          <w:szCs w:val="22"/>
        </w:rPr>
        <w:t xml:space="preserve"> w zakresie oddziaływania akustycznego, w formie pomiarów kontrolnych wykonanych w trakcie eksploatacji przedsięwzięcia w terminie 12 miesięcy od dnia oddania inwestycji do użytkowania. Wyniki analizy </w:t>
      </w:r>
      <w:proofErr w:type="spellStart"/>
      <w:r w:rsidRPr="001D755F">
        <w:rPr>
          <w:b/>
          <w:sz w:val="22"/>
          <w:szCs w:val="22"/>
        </w:rPr>
        <w:t>porealizacyjnej</w:t>
      </w:r>
      <w:proofErr w:type="spellEnd"/>
      <w:r w:rsidRPr="001D755F">
        <w:rPr>
          <w:b/>
          <w:sz w:val="22"/>
          <w:szCs w:val="22"/>
        </w:rPr>
        <w:t xml:space="preserve"> należy przedstawić odpowiedniemu organowi w terminie</w:t>
      </w:r>
      <w:r>
        <w:rPr>
          <w:b/>
          <w:sz w:val="22"/>
          <w:szCs w:val="22"/>
        </w:rPr>
        <w:br/>
      </w:r>
      <w:r w:rsidRPr="001D755F">
        <w:rPr>
          <w:b/>
          <w:sz w:val="22"/>
          <w:szCs w:val="22"/>
        </w:rPr>
        <w:t>18 miesięcy od dnia oddania obiektu do użytkowania. Kontrolne pomiary hałasu wykonać</w:t>
      </w:r>
      <w:r>
        <w:rPr>
          <w:b/>
          <w:sz w:val="22"/>
          <w:szCs w:val="22"/>
        </w:rPr>
        <w:br/>
      </w:r>
      <w:r w:rsidRPr="001D755F">
        <w:rPr>
          <w:b/>
          <w:sz w:val="22"/>
          <w:szCs w:val="22"/>
        </w:rPr>
        <w:t>w punktach zlokalizowanych w taki sposób, aby przeprowadzone pomiary pozwoliły na ustalenie miejsca o największym oddziaływaniu źródeł hałasu związanych z eksploatacją przedmiotowego przedsięwzięcia na zabudowę zlokalizowaną wg poniższego wykazu:</w:t>
      </w:r>
    </w:p>
    <w:tbl>
      <w:tblPr>
        <w:tblStyle w:val="Tabela-Siatka1"/>
        <w:tblW w:w="8646" w:type="dxa"/>
        <w:tblInd w:w="534" w:type="dxa"/>
        <w:tblLook w:val="04A0" w:firstRow="1" w:lastRow="0" w:firstColumn="1" w:lastColumn="0" w:noHBand="0" w:noVBand="1"/>
      </w:tblPr>
      <w:tblGrid>
        <w:gridCol w:w="2092"/>
        <w:gridCol w:w="3578"/>
        <w:gridCol w:w="2976"/>
      </w:tblGrid>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Nr receptora</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Kilometraż drogi</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Strona drogi</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30+369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30+580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18</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30+628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30</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31+548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32+018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32+028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32+076</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38</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33+430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39</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33+459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40</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33+472</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33+486</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42</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33+491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33+499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33+571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33+572</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48</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33+910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lastRenderedPageBreak/>
              <w:t>49</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33+945</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51</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34+491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52</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34+498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34+519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34+561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34+585</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34+609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57</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34+636</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63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34+760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64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34+770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65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34+788</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66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34+802</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68</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34+840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75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36+280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83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37+340</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89</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39+326</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90</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39+447</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92</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41+066</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41+199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41+425</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97</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41+461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99</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41+525</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100</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41+519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101</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41+543</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102</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41+593</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103</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41+591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104</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41+611</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105</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41+615</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106</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41+629</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107</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41+672</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108</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41+703</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prawa</w:t>
            </w:r>
          </w:p>
        </w:tc>
      </w:tr>
      <w:tr w:rsidR="001D755F" w:rsidRPr="006B5DBE" w:rsidTr="001D755F">
        <w:tc>
          <w:tcPr>
            <w:tcW w:w="2092"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109</w:t>
            </w:r>
          </w:p>
        </w:tc>
        <w:tc>
          <w:tcPr>
            <w:tcW w:w="3578"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41+712</w:t>
            </w:r>
          </w:p>
        </w:tc>
        <w:tc>
          <w:tcPr>
            <w:tcW w:w="2976" w:type="dxa"/>
            <w:vAlign w:val="center"/>
          </w:tcPr>
          <w:p w:rsidR="001D755F" w:rsidRPr="008D1887" w:rsidRDefault="001D755F" w:rsidP="00A37F96">
            <w:pPr>
              <w:pStyle w:val="Teksttreci20"/>
              <w:shd w:val="clear" w:color="auto" w:fill="auto"/>
              <w:spacing w:line="240" w:lineRule="auto"/>
              <w:ind w:firstLine="0"/>
              <w:jc w:val="center"/>
              <w:rPr>
                <w:rFonts w:eastAsiaTheme="minorHAnsi" w:cstheme="minorBidi"/>
                <w:sz w:val="22"/>
                <w:szCs w:val="22"/>
              </w:rPr>
            </w:pPr>
            <w:r w:rsidRPr="008D1887">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47+772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43+693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43+812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43+867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43+922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43+910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43+929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119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43+951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43+948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43+976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44+023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44+061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44+065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44+075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44+105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44+151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129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44+161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44+175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44+185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lastRenderedPageBreak/>
              <w:t>132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44+213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44+212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44+228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44+254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138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44+273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44+313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44+312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44+308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44+331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44+332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44+354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44+360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44+385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44+399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149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44+001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44+425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44+445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44+428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44+445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44+475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44+481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159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44+487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44+515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44+553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44+556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44+560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44+564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44+580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44+601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169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44+630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44+647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44+671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44+717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44+766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44+860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44+895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44+917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179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44+940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44+996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45+002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45+029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45+039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45+070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45+083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186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45+106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45+174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45+218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45+231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45+255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45+278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45+368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lastRenderedPageBreak/>
              <w:t>198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45+381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199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45+392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45+409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45+433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45+478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45+504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45+506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45+533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45+552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45+564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208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45+578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45+617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45+630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45+669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45+651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45+656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45+670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45+692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45+728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219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45+755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74+770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45+786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45+799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45+819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45+831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45+865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45+867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45+890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229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45+892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45+905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45+936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45+953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45+977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45+976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46+010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46+041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46+120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239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46+148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46+159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46+255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46+282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46+300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46+342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46+361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46+369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46+401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46+422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249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46+440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46+486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46+506</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46+548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lastRenderedPageBreak/>
              <w:t>254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46+585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46+624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46+635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46+658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46+661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259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46+670</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46+697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262</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46+705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46+733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46+739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46+763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266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46+814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309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51+179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316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52+189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319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52+281</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320</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52+303</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52+384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324</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52+435</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325</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52+442</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326</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52+469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52+478</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328</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52+544</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329</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52+569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331</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52+699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prawa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377</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54+877</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r w:rsidR="001D755F" w:rsidRPr="006B5DBE" w:rsidTr="001D755F">
        <w:tc>
          <w:tcPr>
            <w:tcW w:w="2092"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383</w:t>
            </w:r>
          </w:p>
        </w:tc>
        <w:tc>
          <w:tcPr>
            <w:tcW w:w="3578"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55+139</w:t>
            </w:r>
          </w:p>
        </w:tc>
        <w:tc>
          <w:tcPr>
            <w:tcW w:w="2976" w:type="dxa"/>
            <w:vAlign w:val="center"/>
          </w:tcPr>
          <w:p w:rsidR="001D755F" w:rsidRPr="00B920FE" w:rsidRDefault="001D755F" w:rsidP="00A37F96">
            <w:pPr>
              <w:pStyle w:val="Teksttreci20"/>
              <w:shd w:val="clear" w:color="auto" w:fill="auto"/>
              <w:spacing w:line="240" w:lineRule="auto"/>
              <w:ind w:firstLine="0"/>
              <w:jc w:val="center"/>
              <w:rPr>
                <w:rFonts w:eastAsiaTheme="minorHAnsi" w:cstheme="minorBidi"/>
                <w:sz w:val="22"/>
                <w:szCs w:val="22"/>
              </w:rPr>
            </w:pPr>
            <w:r w:rsidRPr="00B920FE">
              <w:rPr>
                <w:rFonts w:eastAsiaTheme="minorHAnsi" w:cstheme="minorBidi"/>
                <w:sz w:val="22"/>
                <w:szCs w:val="22"/>
              </w:rPr>
              <w:t>lewa</w:t>
            </w:r>
          </w:p>
        </w:tc>
      </w:tr>
    </w:tbl>
    <w:p w:rsidR="00202B15" w:rsidRPr="00202B15" w:rsidRDefault="00202B15" w:rsidP="00A37F96">
      <w:pPr>
        <w:pStyle w:val="Teksttreci20"/>
        <w:shd w:val="clear" w:color="auto" w:fill="auto"/>
        <w:spacing w:line="240" w:lineRule="auto"/>
        <w:ind w:left="426" w:firstLine="0"/>
        <w:jc w:val="both"/>
        <w:rPr>
          <w:rFonts w:eastAsiaTheme="minorHAnsi" w:cstheme="minorBidi"/>
          <w:b/>
          <w:sz w:val="22"/>
          <w:szCs w:val="22"/>
        </w:rPr>
      </w:pPr>
      <w:r w:rsidRPr="00202B15">
        <w:rPr>
          <w:rFonts w:eastAsiaTheme="minorHAnsi" w:cstheme="minorBidi"/>
          <w:b/>
          <w:sz w:val="22"/>
          <w:szCs w:val="22"/>
        </w:rPr>
        <w:t>Badania powinny być przeprowadzone przez laboratorium posiadające certyfikat akredytacji, wydany przez PCA lub równoprawną jednostkę akredytującą.</w:t>
      </w:r>
    </w:p>
    <w:p w:rsidR="00202B15" w:rsidRPr="00202B15" w:rsidRDefault="00202B15" w:rsidP="00A37F96">
      <w:pPr>
        <w:pStyle w:val="Teksttreci20"/>
        <w:shd w:val="clear" w:color="auto" w:fill="auto"/>
        <w:spacing w:line="240" w:lineRule="auto"/>
        <w:ind w:left="426" w:firstLine="0"/>
        <w:jc w:val="both"/>
        <w:rPr>
          <w:rFonts w:eastAsiaTheme="minorHAnsi" w:cstheme="minorBidi"/>
          <w:b/>
          <w:sz w:val="22"/>
          <w:szCs w:val="22"/>
        </w:rPr>
      </w:pPr>
      <w:r w:rsidRPr="00202B15">
        <w:rPr>
          <w:rFonts w:eastAsiaTheme="minorHAnsi" w:cstheme="minorBidi"/>
          <w:b/>
          <w:sz w:val="22"/>
          <w:szCs w:val="22"/>
        </w:rPr>
        <w:t>W przypadku niedotrzymania standardów jakości środowiska, należy podjąć skuteczne działania minimalizujące lub działania mające na celu utworzenie obszaru ograniczonego użytkowania.</w:t>
      </w:r>
    </w:p>
    <w:p w:rsidR="000A304C" w:rsidRPr="004764CC" w:rsidRDefault="000A304C" w:rsidP="00A37F96">
      <w:pPr>
        <w:jc w:val="both"/>
        <w:rPr>
          <w:sz w:val="16"/>
          <w:szCs w:val="16"/>
        </w:rPr>
      </w:pPr>
    </w:p>
    <w:p w:rsidR="002D3AF0" w:rsidRPr="004764CC" w:rsidRDefault="00434223" w:rsidP="00A37F96">
      <w:pPr>
        <w:jc w:val="both"/>
        <w:rPr>
          <w:sz w:val="22"/>
          <w:szCs w:val="22"/>
        </w:rPr>
      </w:pPr>
      <w:r w:rsidRPr="004764CC">
        <w:rPr>
          <w:sz w:val="2"/>
          <w:szCs w:val="2"/>
        </w:rPr>
        <w:t xml:space="preserve"> </w:t>
      </w:r>
      <w:r w:rsidR="000D756E" w:rsidRPr="004764CC">
        <w:rPr>
          <w:sz w:val="2"/>
          <w:szCs w:val="2"/>
        </w:rPr>
        <w:t>1</w:t>
      </w:r>
    </w:p>
    <w:p w:rsidR="00AA463F" w:rsidRPr="004764CC" w:rsidRDefault="00AA463F" w:rsidP="00A37F96">
      <w:pPr>
        <w:ind w:left="567"/>
        <w:jc w:val="center"/>
        <w:rPr>
          <w:bCs/>
        </w:rPr>
      </w:pPr>
      <w:r w:rsidRPr="004764CC">
        <w:rPr>
          <w:bCs/>
        </w:rPr>
        <w:t>UZASADNIENIE</w:t>
      </w:r>
    </w:p>
    <w:p w:rsidR="000A304C" w:rsidRPr="004764CC" w:rsidRDefault="000A304C" w:rsidP="00A37F96">
      <w:pPr>
        <w:ind w:left="567"/>
        <w:jc w:val="center"/>
        <w:rPr>
          <w:sz w:val="16"/>
          <w:szCs w:val="16"/>
        </w:rPr>
      </w:pPr>
    </w:p>
    <w:p w:rsidR="00E27D1A" w:rsidRPr="004764CC" w:rsidRDefault="009D196B" w:rsidP="00A37F96">
      <w:pPr>
        <w:autoSpaceDE w:val="0"/>
        <w:autoSpaceDN w:val="0"/>
        <w:adjustRightInd w:val="0"/>
        <w:jc w:val="both"/>
        <w:rPr>
          <w:sz w:val="22"/>
          <w:szCs w:val="22"/>
        </w:rPr>
      </w:pPr>
      <w:r>
        <w:rPr>
          <w:sz w:val="22"/>
          <w:szCs w:val="22"/>
        </w:rPr>
        <w:t>Wójt Gminy Magnuszew</w:t>
      </w:r>
      <w:r w:rsidR="000B0868" w:rsidRPr="00CF327B">
        <w:rPr>
          <w:rFonts w:cs="Arial"/>
          <w:sz w:val="22"/>
          <w:szCs w:val="22"/>
        </w:rPr>
        <w:t xml:space="preserve"> pismem</w:t>
      </w:r>
      <w:r w:rsidR="00B11A5E" w:rsidRPr="00CF327B">
        <w:rPr>
          <w:rFonts w:cs="Arial"/>
          <w:sz w:val="22"/>
          <w:szCs w:val="22"/>
        </w:rPr>
        <w:t xml:space="preserve">, znak: </w:t>
      </w:r>
      <w:r>
        <w:rPr>
          <w:rFonts w:cs="Arial"/>
          <w:sz w:val="22"/>
          <w:szCs w:val="22"/>
        </w:rPr>
        <w:t>BT.7335.1.2019</w:t>
      </w:r>
      <w:r w:rsidR="00B11A5E" w:rsidRPr="00CF327B">
        <w:rPr>
          <w:rFonts w:cs="Arial"/>
          <w:sz w:val="22"/>
          <w:szCs w:val="22"/>
        </w:rPr>
        <w:t>, d</w:t>
      </w:r>
      <w:r w:rsidR="001D30A7" w:rsidRPr="00CF327B">
        <w:rPr>
          <w:rFonts w:cs="Arial"/>
          <w:sz w:val="22"/>
          <w:szCs w:val="22"/>
        </w:rPr>
        <w:t xml:space="preserve">ata wpływu do tutejszego organu </w:t>
      </w:r>
      <w:r w:rsidR="00B11A5E" w:rsidRPr="00CF327B">
        <w:rPr>
          <w:rFonts w:cs="Arial"/>
          <w:sz w:val="22"/>
          <w:szCs w:val="22"/>
        </w:rPr>
        <w:t xml:space="preserve">w dniu </w:t>
      </w:r>
      <w:r>
        <w:rPr>
          <w:rFonts w:cs="Arial"/>
          <w:sz w:val="22"/>
          <w:szCs w:val="22"/>
        </w:rPr>
        <w:t>16 stycznia</w:t>
      </w:r>
      <w:r w:rsidR="005B4DD6" w:rsidRPr="00CF327B">
        <w:rPr>
          <w:rFonts w:cs="Arial"/>
          <w:sz w:val="22"/>
          <w:szCs w:val="22"/>
        </w:rPr>
        <w:t xml:space="preserve"> 20</w:t>
      </w:r>
      <w:r w:rsidR="003F1C57">
        <w:rPr>
          <w:rFonts w:cs="Arial"/>
          <w:sz w:val="22"/>
          <w:szCs w:val="22"/>
        </w:rPr>
        <w:t>20</w:t>
      </w:r>
      <w:r w:rsidR="00B11A5E" w:rsidRPr="00CF327B">
        <w:rPr>
          <w:rFonts w:cs="Arial"/>
          <w:sz w:val="22"/>
          <w:szCs w:val="22"/>
        </w:rPr>
        <w:t xml:space="preserve"> r.</w:t>
      </w:r>
      <w:r w:rsidR="00AA463F" w:rsidRPr="00CF327B">
        <w:rPr>
          <w:sz w:val="22"/>
          <w:szCs w:val="22"/>
        </w:rPr>
        <w:t>, wystąpił do Regionalne</w:t>
      </w:r>
      <w:r w:rsidR="00785086" w:rsidRPr="00CF327B">
        <w:rPr>
          <w:sz w:val="22"/>
          <w:szCs w:val="22"/>
        </w:rPr>
        <w:t xml:space="preserve">go </w:t>
      </w:r>
      <w:r>
        <w:rPr>
          <w:sz w:val="22"/>
          <w:szCs w:val="22"/>
        </w:rPr>
        <w:t xml:space="preserve">Dyrektora Ochrony Środowiska </w:t>
      </w:r>
      <w:r w:rsidR="00AA463F" w:rsidRPr="00CF327B">
        <w:rPr>
          <w:sz w:val="22"/>
          <w:szCs w:val="22"/>
        </w:rPr>
        <w:t>w Warszawie</w:t>
      </w:r>
      <w:r w:rsidR="001A4115" w:rsidRPr="00CF327B">
        <w:rPr>
          <w:sz w:val="22"/>
          <w:szCs w:val="22"/>
        </w:rPr>
        <w:t xml:space="preserve"> (zwanego dalej „Regionalnym Dyrektorem”)</w:t>
      </w:r>
      <w:r w:rsidR="00AA463F" w:rsidRPr="00CF327B">
        <w:rPr>
          <w:sz w:val="22"/>
          <w:szCs w:val="22"/>
        </w:rPr>
        <w:t xml:space="preserve"> </w:t>
      </w:r>
      <w:r w:rsidR="002015A0" w:rsidRPr="00CF327B">
        <w:rPr>
          <w:sz w:val="22"/>
          <w:szCs w:val="22"/>
        </w:rPr>
        <w:t xml:space="preserve">o </w:t>
      </w:r>
      <w:r w:rsidR="00AA463F" w:rsidRPr="00CF327B">
        <w:rPr>
          <w:sz w:val="22"/>
          <w:szCs w:val="22"/>
        </w:rPr>
        <w:t xml:space="preserve">uzgodnienie warunków realizacji </w:t>
      </w:r>
      <w:r w:rsidR="004D7AAD" w:rsidRPr="00CF327B">
        <w:rPr>
          <w:sz w:val="22"/>
          <w:szCs w:val="22"/>
        </w:rPr>
        <w:t xml:space="preserve">ww. </w:t>
      </w:r>
      <w:r w:rsidR="00AA463F" w:rsidRPr="00CF327B">
        <w:rPr>
          <w:sz w:val="22"/>
          <w:szCs w:val="22"/>
        </w:rPr>
        <w:t>przedsięwzięcia</w:t>
      </w:r>
      <w:r w:rsidR="004D7AAD" w:rsidRPr="00CF327B">
        <w:rPr>
          <w:sz w:val="22"/>
          <w:szCs w:val="22"/>
        </w:rPr>
        <w:t>.</w:t>
      </w:r>
      <w:r w:rsidR="00956786" w:rsidRPr="00CF327B">
        <w:rPr>
          <w:bCs/>
          <w:sz w:val="22"/>
          <w:szCs w:val="22"/>
        </w:rPr>
        <w:t xml:space="preserve"> </w:t>
      </w:r>
      <w:r w:rsidRPr="00CF327B">
        <w:rPr>
          <w:sz w:val="22"/>
          <w:szCs w:val="22"/>
        </w:rPr>
        <w:t xml:space="preserve">Dodatkowo, </w:t>
      </w:r>
      <w:r>
        <w:rPr>
          <w:sz w:val="22"/>
          <w:szCs w:val="22"/>
        </w:rPr>
        <w:t>Wójt Gminy Magnuszew</w:t>
      </w:r>
      <w:r w:rsidRPr="00CF327B">
        <w:rPr>
          <w:sz w:val="22"/>
          <w:szCs w:val="22"/>
        </w:rPr>
        <w:t xml:space="preserve"> przy </w:t>
      </w:r>
      <w:r>
        <w:rPr>
          <w:sz w:val="22"/>
          <w:szCs w:val="22"/>
        </w:rPr>
        <w:t>pismach</w:t>
      </w:r>
      <w:r w:rsidRPr="00CF327B">
        <w:rPr>
          <w:sz w:val="22"/>
          <w:szCs w:val="22"/>
        </w:rPr>
        <w:t xml:space="preserve">, </w:t>
      </w:r>
      <w:r>
        <w:rPr>
          <w:sz w:val="22"/>
          <w:szCs w:val="22"/>
        </w:rPr>
        <w:t xml:space="preserve">o tożsamych </w:t>
      </w:r>
      <w:r w:rsidRPr="00CF327B">
        <w:rPr>
          <w:sz w:val="22"/>
          <w:szCs w:val="22"/>
        </w:rPr>
        <w:t>znak</w:t>
      </w:r>
      <w:r>
        <w:rPr>
          <w:sz w:val="22"/>
          <w:szCs w:val="22"/>
        </w:rPr>
        <w:t>ach,</w:t>
      </w:r>
      <w:r w:rsidRPr="00CF327B">
        <w:rPr>
          <w:sz w:val="22"/>
          <w:szCs w:val="22"/>
        </w:rPr>
        <w:t xml:space="preserve"> data wpływu do tutejszego organu w dniu </w:t>
      </w:r>
      <w:r>
        <w:rPr>
          <w:sz w:val="22"/>
          <w:szCs w:val="22"/>
        </w:rPr>
        <w:t>18 lutego</w:t>
      </w:r>
      <w:r w:rsidRPr="00CF327B">
        <w:rPr>
          <w:sz w:val="22"/>
          <w:szCs w:val="22"/>
        </w:rPr>
        <w:t xml:space="preserve"> 2020 r.</w:t>
      </w:r>
      <w:r>
        <w:rPr>
          <w:sz w:val="22"/>
          <w:szCs w:val="22"/>
        </w:rPr>
        <w:t xml:space="preserve"> i 1 października 2020 r. oraz znak: BT.7335.1.2019.2</w:t>
      </w:r>
      <w:r w:rsidR="0022381E">
        <w:rPr>
          <w:sz w:val="22"/>
          <w:szCs w:val="22"/>
        </w:rPr>
        <w:t>, data pływu do tutejszego organu w dniu 4 grudnia 2020 r.</w:t>
      </w:r>
      <w:r w:rsidRPr="00CF327B">
        <w:rPr>
          <w:sz w:val="22"/>
          <w:szCs w:val="22"/>
        </w:rPr>
        <w:t xml:space="preserve">, </w:t>
      </w:r>
      <w:r w:rsidR="00903750">
        <w:rPr>
          <w:sz w:val="22"/>
          <w:szCs w:val="22"/>
        </w:rPr>
        <w:t xml:space="preserve">a także znak: BT.7335.1.2019, data wpływu do tutejszego organu w dniu 29 marca 2021 r., </w:t>
      </w:r>
      <w:r w:rsidRPr="00CF327B">
        <w:rPr>
          <w:sz w:val="22"/>
          <w:szCs w:val="22"/>
        </w:rPr>
        <w:t>uzupełnił przedłożoną dokumentację.</w:t>
      </w:r>
      <w:r w:rsidR="0022381E">
        <w:rPr>
          <w:sz w:val="22"/>
          <w:szCs w:val="22"/>
        </w:rPr>
        <w:t xml:space="preserve"> </w:t>
      </w:r>
      <w:r w:rsidR="00903750">
        <w:rPr>
          <w:bCs/>
          <w:sz w:val="22"/>
          <w:szCs w:val="22"/>
        </w:rPr>
        <w:t xml:space="preserve">Do ww. pisma </w:t>
      </w:r>
      <w:r w:rsidR="0022381E">
        <w:rPr>
          <w:bCs/>
          <w:sz w:val="22"/>
          <w:szCs w:val="22"/>
        </w:rPr>
        <w:t xml:space="preserve">i jego uzupełnień </w:t>
      </w:r>
      <w:r w:rsidR="00956786" w:rsidRPr="00CF327B">
        <w:rPr>
          <w:bCs/>
          <w:sz w:val="22"/>
          <w:szCs w:val="22"/>
        </w:rPr>
        <w:t xml:space="preserve">dołączono </w:t>
      </w:r>
      <w:r w:rsidR="00E27D1A" w:rsidRPr="00CF327B">
        <w:rPr>
          <w:bCs/>
          <w:sz w:val="22"/>
          <w:szCs w:val="22"/>
        </w:rPr>
        <w:t>wniosek o wydanie decyzji o</w:t>
      </w:r>
      <w:r w:rsidR="00A77B9A">
        <w:rPr>
          <w:bCs/>
          <w:sz w:val="22"/>
          <w:szCs w:val="22"/>
        </w:rPr>
        <w:t xml:space="preserve"> </w:t>
      </w:r>
      <w:r w:rsidR="0022381E">
        <w:rPr>
          <w:bCs/>
          <w:sz w:val="22"/>
          <w:szCs w:val="22"/>
        </w:rPr>
        <w:t>środowiskowych uwarunkowaniach oraz</w:t>
      </w:r>
      <w:r w:rsidR="00E27D1A" w:rsidRPr="00CF327B">
        <w:rPr>
          <w:bCs/>
          <w:sz w:val="22"/>
          <w:szCs w:val="22"/>
        </w:rPr>
        <w:t xml:space="preserve"> </w:t>
      </w:r>
      <w:r w:rsidR="00903750">
        <w:rPr>
          <w:sz w:val="22"/>
          <w:szCs w:val="22"/>
        </w:rPr>
        <w:t>raport</w:t>
      </w:r>
      <w:r w:rsidR="00903750">
        <w:rPr>
          <w:sz w:val="22"/>
          <w:szCs w:val="22"/>
        </w:rPr>
        <w:br/>
      </w:r>
      <w:r w:rsidR="00E3029C" w:rsidRPr="00CF327B">
        <w:rPr>
          <w:sz w:val="22"/>
          <w:szCs w:val="22"/>
        </w:rPr>
        <w:t xml:space="preserve">o oddziaływaniu przedsięwzięcia na środowisko (zwany dalej „raportem </w:t>
      </w:r>
      <w:proofErr w:type="spellStart"/>
      <w:r w:rsidR="00E3029C" w:rsidRPr="00CF327B">
        <w:rPr>
          <w:sz w:val="22"/>
          <w:szCs w:val="22"/>
        </w:rPr>
        <w:t>ooś</w:t>
      </w:r>
      <w:proofErr w:type="spellEnd"/>
      <w:r w:rsidR="00E3029C" w:rsidRPr="00CF327B">
        <w:rPr>
          <w:sz w:val="22"/>
          <w:szCs w:val="22"/>
        </w:rPr>
        <w:t xml:space="preserve">”). </w:t>
      </w:r>
    </w:p>
    <w:p w:rsidR="00AA463F" w:rsidRPr="004764CC" w:rsidRDefault="00AA463F" w:rsidP="00A37F96">
      <w:pPr>
        <w:autoSpaceDE w:val="0"/>
        <w:autoSpaceDN w:val="0"/>
        <w:adjustRightInd w:val="0"/>
        <w:jc w:val="both"/>
        <w:rPr>
          <w:sz w:val="12"/>
          <w:szCs w:val="12"/>
        </w:rPr>
      </w:pPr>
    </w:p>
    <w:p w:rsidR="00785086" w:rsidRPr="00A24306" w:rsidRDefault="00AA463F" w:rsidP="00A37F96">
      <w:pPr>
        <w:jc w:val="both"/>
        <w:rPr>
          <w:sz w:val="22"/>
          <w:szCs w:val="22"/>
        </w:rPr>
      </w:pPr>
      <w:r w:rsidRPr="00A24306">
        <w:rPr>
          <w:sz w:val="22"/>
          <w:szCs w:val="22"/>
        </w:rPr>
        <w:t xml:space="preserve">Planowane przedsięwzięcie należy do przedsięwzięć mogących </w:t>
      </w:r>
      <w:r w:rsidR="009733C6" w:rsidRPr="00A24306">
        <w:rPr>
          <w:sz w:val="22"/>
          <w:szCs w:val="22"/>
        </w:rPr>
        <w:t>potencjalnie</w:t>
      </w:r>
      <w:r w:rsidRPr="00A24306">
        <w:rPr>
          <w:sz w:val="22"/>
          <w:szCs w:val="22"/>
        </w:rPr>
        <w:t xml:space="preserve"> znacząco oddziaływać </w:t>
      </w:r>
      <w:r w:rsidRPr="00A24306">
        <w:rPr>
          <w:sz w:val="22"/>
          <w:szCs w:val="22"/>
        </w:rPr>
        <w:br/>
        <w:t xml:space="preserve">na środowisko, o których mowa w art. 59 ust. 1 pkt </w:t>
      </w:r>
      <w:r w:rsidR="00C26804" w:rsidRPr="00A24306">
        <w:rPr>
          <w:sz w:val="22"/>
          <w:szCs w:val="22"/>
        </w:rPr>
        <w:t>1</w:t>
      </w:r>
      <w:r w:rsidRPr="00A24306">
        <w:rPr>
          <w:sz w:val="22"/>
          <w:szCs w:val="22"/>
        </w:rPr>
        <w:t xml:space="preserve"> ustawy </w:t>
      </w:r>
      <w:proofErr w:type="spellStart"/>
      <w:r w:rsidRPr="00A24306">
        <w:rPr>
          <w:sz w:val="22"/>
          <w:szCs w:val="22"/>
        </w:rPr>
        <w:t>ooś</w:t>
      </w:r>
      <w:proofErr w:type="spellEnd"/>
      <w:r w:rsidRPr="00A24306">
        <w:rPr>
          <w:sz w:val="22"/>
          <w:szCs w:val="22"/>
        </w:rPr>
        <w:t xml:space="preserve"> oraz </w:t>
      </w:r>
      <w:r w:rsidR="009733C6" w:rsidRPr="00A24306">
        <w:rPr>
          <w:sz w:val="22"/>
          <w:szCs w:val="22"/>
        </w:rPr>
        <w:t>w</w:t>
      </w:r>
      <w:r w:rsidR="00425364" w:rsidRPr="00A24306">
        <w:rPr>
          <w:sz w:val="22"/>
          <w:szCs w:val="22"/>
        </w:rPr>
        <w:t xml:space="preserve"> </w:t>
      </w:r>
      <w:r w:rsidR="00A076AF" w:rsidRPr="00A24306">
        <w:rPr>
          <w:sz w:val="22"/>
          <w:szCs w:val="22"/>
        </w:rPr>
        <w:t xml:space="preserve">§ </w:t>
      </w:r>
      <w:r w:rsidR="0083051F" w:rsidRPr="00903750">
        <w:rPr>
          <w:sz w:val="22"/>
          <w:szCs w:val="22"/>
        </w:rPr>
        <w:t>3</w:t>
      </w:r>
      <w:r w:rsidR="00A076AF" w:rsidRPr="00903750">
        <w:rPr>
          <w:sz w:val="22"/>
          <w:szCs w:val="22"/>
        </w:rPr>
        <w:t xml:space="preserve"> ust. </w:t>
      </w:r>
      <w:r w:rsidR="00A77B9A" w:rsidRPr="00903750">
        <w:rPr>
          <w:sz w:val="22"/>
          <w:szCs w:val="22"/>
        </w:rPr>
        <w:t>2</w:t>
      </w:r>
      <w:r w:rsidR="00BA5F14" w:rsidRPr="00903750">
        <w:rPr>
          <w:sz w:val="22"/>
          <w:szCs w:val="22"/>
        </w:rPr>
        <w:t xml:space="preserve"> pkt </w:t>
      </w:r>
      <w:r w:rsidR="00A77B9A" w:rsidRPr="00903750">
        <w:rPr>
          <w:sz w:val="22"/>
          <w:szCs w:val="22"/>
        </w:rPr>
        <w:t>2</w:t>
      </w:r>
      <w:r w:rsidR="00A24306" w:rsidRPr="00903750">
        <w:rPr>
          <w:sz w:val="22"/>
          <w:szCs w:val="22"/>
        </w:rPr>
        <w:t>,</w:t>
      </w:r>
      <w:r w:rsidR="00A77B9A" w:rsidRPr="00903750">
        <w:rPr>
          <w:sz w:val="22"/>
          <w:szCs w:val="22"/>
        </w:rPr>
        <w:t xml:space="preserve"> w związku</w:t>
      </w:r>
      <w:r w:rsidR="00A77B9A" w:rsidRPr="00903750">
        <w:rPr>
          <w:sz w:val="22"/>
          <w:szCs w:val="22"/>
        </w:rPr>
        <w:br/>
        <w:t>z</w:t>
      </w:r>
      <w:r w:rsidR="00A24306" w:rsidRPr="00903750">
        <w:rPr>
          <w:sz w:val="22"/>
          <w:szCs w:val="22"/>
        </w:rPr>
        <w:t xml:space="preserve"> pkt 60 </w:t>
      </w:r>
      <w:r w:rsidR="00785086" w:rsidRPr="00903750">
        <w:rPr>
          <w:sz w:val="22"/>
          <w:szCs w:val="22"/>
        </w:rPr>
        <w:t>rozporządzenia Rady Minis</w:t>
      </w:r>
      <w:r w:rsidR="006D2114" w:rsidRPr="00903750">
        <w:rPr>
          <w:sz w:val="22"/>
          <w:szCs w:val="22"/>
        </w:rPr>
        <w:t xml:space="preserve">trów z dnia 9 listopada 2010 r. </w:t>
      </w:r>
      <w:r w:rsidR="00785086" w:rsidRPr="00903750">
        <w:rPr>
          <w:sz w:val="22"/>
          <w:szCs w:val="22"/>
        </w:rPr>
        <w:t>w sprawie przedsięwzięć mogących</w:t>
      </w:r>
      <w:r w:rsidR="00785086" w:rsidRPr="00A24306">
        <w:rPr>
          <w:sz w:val="22"/>
          <w:szCs w:val="22"/>
        </w:rPr>
        <w:t xml:space="preserve"> znacząco oddziaływać na środowisko (</w:t>
      </w:r>
      <w:r w:rsidR="00785086" w:rsidRPr="00A24306">
        <w:rPr>
          <w:color w:val="000000"/>
          <w:sz w:val="22"/>
          <w:szCs w:val="22"/>
        </w:rPr>
        <w:t>Dz. U. z 2016 r. poz. 7</w:t>
      </w:r>
      <w:r w:rsidR="00E7140F" w:rsidRPr="00A24306">
        <w:rPr>
          <w:color w:val="000000"/>
          <w:sz w:val="22"/>
          <w:szCs w:val="22"/>
        </w:rPr>
        <w:t xml:space="preserve">1). </w:t>
      </w:r>
      <w:r w:rsidR="00C26804" w:rsidRPr="00A24306">
        <w:rPr>
          <w:color w:val="000000"/>
          <w:sz w:val="22"/>
          <w:szCs w:val="22"/>
        </w:rPr>
        <w:t>Zgodnie</w:t>
      </w:r>
      <w:r w:rsidR="00A77B9A">
        <w:rPr>
          <w:color w:val="000000"/>
          <w:sz w:val="22"/>
          <w:szCs w:val="22"/>
        </w:rPr>
        <w:t xml:space="preserve"> </w:t>
      </w:r>
      <w:r w:rsidR="00785086" w:rsidRPr="00A24306">
        <w:rPr>
          <w:color w:val="000000"/>
          <w:sz w:val="22"/>
          <w:szCs w:val="22"/>
        </w:rPr>
        <w:t xml:space="preserve">z § 4 rozporządzenia Rady Ministrów z dnia 10 września 2019 r. w sprawie przedsięwzięć mogących znacząco oddziaływać na środowisko (Dz. U. z 2019 r. poz. 1839) do przedsięwzięć, w przypadku których przed dniem wejścia w życie rozporządzenia wszczęto i nie zakończono przynajmniej jednego z postępowań w sprawie decyzji, zgłoszeń lub uchwał, o których mowa w art. 71 ust. 1 oraz art. 72 </w:t>
      </w:r>
      <w:r w:rsidR="00785086" w:rsidRPr="00A24306">
        <w:rPr>
          <w:color w:val="000000"/>
          <w:sz w:val="22"/>
          <w:szCs w:val="22"/>
        </w:rPr>
        <w:lastRenderedPageBreak/>
        <w:t xml:space="preserve">ust. 1-1b ustawy </w:t>
      </w:r>
      <w:proofErr w:type="spellStart"/>
      <w:r w:rsidR="00785086" w:rsidRPr="00A24306">
        <w:rPr>
          <w:color w:val="000000"/>
          <w:sz w:val="22"/>
          <w:szCs w:val="22"/>
        </w:rPr>
        <w:t>ooś</w:t>
      </w:r>
      <w:proofErr w:type="spellEnd"/>
      <w:r w:rsidR="00785086" w:rsidRPr="00A24306">
        <w:rPr>
          <w:color w:val="000000"/>
          <w:sz w:val="22"/>
          <w:szCs w:val="22"/>
        </w:rPr>
        <w:t>, stosuje się przepisy dotychczasowe. Mając z</w:t>
      </w:r>
      <w:r w:rsidR="00F81ED7" w:rsidRPr="00A24306">
        <w:rPr>
          <w:color w:val="000000"/>
          <w:sz w:val="22"/>
          <w:szCs w:val="22"/>
        </w:rPr>
        <w:t>at</w:t>
      </w:r>
      <w:r w:rsidR="006D2114" w:rsidRPr="00A24306">
        <w:rPr>
          <w:color w:val="000000"/>
          <w:sz w:val="22"/>
          <w:szCs w:val="22"/>
        </w:rPr>
        <w:t>e</w:t>
      </w:r>
      <w:r w:rsidR="00C26804" w:rsidRPr="00A24306">
        <w:rPr>
          <w:color w:val="000000"/>
          <w:sz w:val="22"/>
          <w:szCs w:val="22"/>
        </w:rPr>
        <w:t>m na uwadze, że procedowanie</w:t>
      </w:r>
      <w:r w:rsidR="00A24306" w:rsidRPr="00A24306">
        <w:rPr>
          <w:color w:val="000000"/>
          <w:sz w:val="22"/>
          <w:szCs w:val="22"/>
        </w:rPr>
        <w:br/>
      </w:r>
      <w:r w:rsidR="00785086" w:rsidRPr="00A24306">
        <w:rPr>
          <w:color w:val="000000"/>
          <w:sz w:val="22"/>
          <w:szCs w:val="22"/>
        </w:rPr>
        <w:t>w postępowaniu głównym rozpoc</w:t>
      </w:r>
      <w:r w:rsidR="006D2114" w:rsidRPr="00A24306">
        <w:rPr>
          <w:color w:val="000000"/>
          <w:sz w:val="22"/>
          <w:szCs w:val="22"/>
        </w:rPr>
        <w:t xml:space="preserve">zęło się przed dniem wejścia </w:t>
      </w:r>
      <w:r w:rsidR="00785086" w:rsidRPr="00A24306">
        <w:rPr>
          <w:color w:val="000000"/>
          <w:sz w:val="22"/>
          <w:szCs w:val="22"/>
        </w:rPr>
        <w:t>w</w:t>
      </w:r>
      <w:r w:rsidR="00161E18" w:rsidRPr="00A24306">
        <w:rPr>
          <w:color w:val="000000"/>
          <w:sz w:val="22"/>
          <w:szCs w:val="22"/>
        </w:rPr>
        <w:t xml:space="preserve"> życie przepisów rozporządzenia</w:t>
      </w:r>
      <w:r w:rsidR="00A24306" w:rsidRPr="00A24306">
        <w:rPr>
          <w:color w:val="000000"/>
          <w:sz w:val="22"/>
          <w:szCs w:val="22"/>
        </w:rPr>
        <w:br/>
      </w:r>
      <w:r w:rsidR="00785086" w:rsidRPr="00A24306">
        <w:rPr>
          <w:color w:val="000000"/>
          <w:sz w:val="22"/>
          <w:szCs w:val="22"/>
        </w:rPr>
        <w:t>z dnia 10 września 2019 r., należy stosować przepisy obowiązując</w:t>
      </w:r>
      <w:r w:rsidR="00161E18" w:rsidRPr="00A24306">
        <w:rPr>
          <w:color w:val="000000"/>
          <w:sz w:val="22"/>
          <w:szCs w:val="22"/>
        </w:rPr>
        <w:t>e na mocy rozporządzenia z dnia</w:t>
      </w:r>
      <w:r w:rsidR="00A24306" w:rsidRPr="00A24306">
        <w:rPr>
          <w:color w:val="000000"/>
          <w:sz w:val="22"/>
          <w:szCs w:val="22"/>
        </w:rPr>
        <w:br/>
      </w:r>
      <w:r w:rsidR="00785086" w:rsidRPr="00A24306">
        <w:rPr>
          <w:color w:val="000000"/>
          <w:sz w:val="22"/>
          <w:szCs w:val="22"/>
        </w:rPr>
        <w:t>9 listopada 2010 r.</w:t>
      </w:r>
    </w:p>
    <w:p w:rsidR="00785086" w:rsidRPr="00BF75CE" w:rsidRDefault="00785086" w:rsidP="00A37F96">
      <w:pPr>
        <w:pStyle w:val="Tekstpodstawowy1"/>
        <w:spacing w:after="0" w:line="240" w:lineRule="auto"/>
        <w:jc w:val="both"/>
        <w:rPr>
          <w:sz w:val="12"/>
          <w:szCs w:val="12"/>
        </w:rPr>
      </w:pPr>
    </w:p>
    <w:p w:rsidR="001E2F19" w:rsidRPr="00BF75CE" w:rsidRDefault="00AA463F" w:rsidP="00A37F96">
      <w:pPr>
        <w:pStyle w:val="Tekstpodstawowy"/>
        <w:spacing w:after="0"/>
        <w:ind w:right="70"/>
        <w:jc w:val="both"/>
        <w:rPr>
          <w:sz w:val="22"/>
          <w:szCs w:val="22"/>
        </w:rPr>
      </w:pPr>
      <w:r w:rsidRPr="00BF75CE">
        <w:rPr>
          <w:sz w:val="22"/>
          <w:szCs w:val="22"/>
        </w:rPr>
        <w:t>Treść niniejszego postanowienia przygotowana została w oparciu o zgromadzony materiał dowodowy w sprawie oraz wiedzę własną organu.</w:t>
      </w:r>
    </w:p>
    <w:p w:rsidR="001E2F19" w:rsidRPr="00574332" w:rsidRDefault="001E2F19" w:rsidP="00A37F96">
      <w:pPr>
        <w:pStyle w:val="Tekstpodstawowy"/>
        <w:spacing w:after="0"/>
        <w:ind w:right="70"/>
        <w:jc w:val="both"/>
        <w:rPr>
          <w:sz w:val="12"/>
          <w:szCs w:val="12"/>
          <w:highlight w:val="yellow"/>
        </w:rPr>
      </w:pPr>
    </w:p>
    <w:p w:rsidR="00F969DF" w:rsidRPr="00F969DF" w:rsidRDefault="00932F64" w:rsidP="00A37F96">
      <w:pPr>
        <w:pStyle w:val="Tekstpodstawowy1"/>
        <w:spacing w:after="0" w:line="240" w:lineRule="auto"/>
        <w:jc w:val="both"/>
        <w:rPr>
          <w:sz w:val="22"/>
          <w:szCs w:val="22"/>
        </w:rPr>
      </w:pPr>
      <w:r w:rsidRPr="00910CC6">
        <w:rPr>
          <w:sz w:val="22"/>
          <w:szCs w:val="22"/>
        </w:rPr>
        <w:t>Przedmiotowe przedsięwzięcie polega na</w:t>
      </w:r>
      <w:r w:rsidR="001D4460" w:rsidRPr="00910CC6">
        <w:rPr>
          <w:sz w:val="22"/>
          <w:szCs w:val="22"/>
        </w:rPr>
        <w:t xml:space="preserve"> rozbudowie drogi krajowej nr </w:t>
      </w:r>
      <w:r w:rsidR="0022381E" w:rsidRPr="00910CC6">
        <w:rPr>
          <w:sz w:val="22"/>
          <w:szCs w:val="22"/>
        </w:rPr>
        <w:t>79</w:t>
      </w:r>
      <w:r w:rsidR="00F969DF" w:rsidRPr="00910CC6">
        <w:rPr>
          <w:sz w:val="22"/>
          <w:szCs w:val="22"/>
        </w:rPr>
        <w:t xml:space="preserve"> </w:t>
      </w:r>
      <w:r w:rsidR="00D841FF">
        <w:rPr>
          <w:sz w:val="22"/>
          <w:szCs w:val="22"/>
        </w:rPr>
        <w:t>dla zadań: zadanie A - r</w:t>
      </w:r>
      <w:r w:rsidR="00F969DF" w:rsidRPr="00F969DF">
        <w:rPr>
          <w:sz w:val="22"/>
          <w:szCs w:val="22"/>
        </w:rPr>
        <w:t>ozbudowa drogi krajowej nr 79 na odcinku Góra Kalwaria - Mniszew, zadan</w:t>
      </w:r>
      <w:r w:rsidR="00D841FF">
        <w:rPr>
          <w:sz w:val="22"/>
          <w:szCs w:val="22"/>
        </w:rPr>
        <w:t>ie B - r</w:t>
      </w:r>
      <w:r w:rsidR="00F969DF">
        <w:rPr>
          <w:sz w:val="22"/>
          <w:szCs w:val="22"/>
        </w:rPr>
        <w:t xml:space="preserve">ozbudowa drogi krajowej </w:t>
      </w:r>
      <w:r w:rsidR="00F969DF" w:rsidRPr="00F969DF">
        <w:rPr>
          <w:sz w:val="22"/>
          <w:szCs w:val="22"/>
        </w:rPr>
        <w:t>nr 79 na odcinku Mniszew – Magnuszew</w:t>
      </w:r>
      <w:r w:rsidR="00F969DF">
        <w:rPr>
          <w:sz w:val="22"/>
          <w:szCs w:val="22"/>
        </w:rPr>
        <w:t>. Wariant preferowany (wariant</w:t>
      </w:r>
      <w:r w:rsidR="00D841FF">
        <w:rPr>
          <w:sz w:val="22"/>
          <w:szCs w:val="22"/>
        </w:rPr>
        <w:t xml:space="preserve"> 1) zakłada początek z</w:t>
      </w:r>
      <w:r w:rsidR="00F969DF">
        <w:rPr>
          <w:sz w:val="22"/>
          <w:szCs w:val="22"/>
        </w:rPr>
        <w:t>adania A w km 29+330 i koniec</w:t>
      </w:r>
      <w:r w:rsidR="00D841FF">
        <w:rPr>
          <w:sz w:val="22"/>
          <w:szCs w:val="22"/>
        </w:rPr>
        <w:t xml:space="preserve"> w km 41+971, a także początek z</w:t>
      </w:r>
      <w:r w:rsidR="00F969DF">
        <w:rPr>
          <w:sz w:val="22"/>
          <w:szCs w:val="22"/>
        </w:rPr>
        <w:t>adania B w km 41+971 i konie</w:t>
      </w:r>
      <w:r w:rsidR="00D841FF">
        <w:rPr>
          <w:sz w:val="22"/>
          <w:szCs w:val="22"/>
        </w:rPr>
        <w:t>c</w:t>
      </w:r>
      <w:r w:rsidR="00D841FF">
        <w:rPr>
          <w:sz w:val="22"/>
          <w:szCs w:val="22"/>
        </w:rPr>
        <w:br/>
      </w:r>
      <w:r w:rsidR="00F969DF">
        <w:rPr>
          <w:sz w:val="22"/>
          <w:szCs w:val="22"/>
        </w:rPr>
        <w:t xml:space="preserve">w km 55+511. </w:t>
      </w:r>
      <w:r w:rsidR="00D841FF">
        <w:rPr>
          <w:sz w:val="22"/>
          <w:szCs w:val="22"/>
        </w:rPr>
        <w:t xml:space="preserve">Zakres inwestycji obejmował będzie m.in. poszerzenie drogi (przy czym na odcinku, gdzie szerokość jest większa – zwężenie wynikające z uwarunkowań technicznych), wykonanie dodatkowego środkowego trzeciego pasa ruchu dla pojazdów skręcających w lewo służącego do obsługi posesji położonych bezpośrednio przy drodze, w miejscach gdzie nie ma możliwości poprowadzenia dróg serwisowych, budowę dróg serwisowych, budowę i przebudowę zatok autobusowych, przebudowę skrzyżowań i dróg poprzecznych, </w:t>
      </w:r>
      <w:r w:rsidR="00910CC6">
        <w:rPr>
          <w:sz w:val="22"/>
          <w:szCs w:val="22"/>
        </w:rPr>
        <w:t>przebudowę i budowę obiektów mostowych i przepustów, budowę i przebudowę zjazdów, ciągów pieszych, ścieżek rowerowych.</w:t>
      </w:r>
      <w:r w:rsidR="00910CC6">
        <w:rPr>
          <w:sz w:val="22"/>
          <w:szCs w:val="22"/>
        </w:rPr>
        <w:br/>
        <w:t>W wariancie inwestycyjnym przewiduje się budowę nowego trójprzęsłowego obiektu mostowego przez rzekę Pilicę o rozpięto</w:t>
      </w:r>
      <w:r w:rsidR="00E92873">
        <w:rPr>
          <w:sz w:val="22"/>
          <w:szCs w:val="22"/>
        </w:rPr>
        <w:t>ściach teoretycznych 60+84+60 m, a także rozbiórkę obecnego i budowę nowego mostu nad rzeką Czarna w minimalnym przekroju wynoszącym 13,5 m.</w:t>
      </w:r>
    </w:p>
    <w:p w:rsidR="007B6C85" w:rsidRPr="00AF4D01" w:rsidRDefault="007B6C85" w:rsidP="00A37F96">
      <w:pPr>
        <w:pStyle w:val="Bezodstpw"/>
        <w:jc w:val="both"/>
        <w:rPr>
          <w:rFonts w:ascii="Times New Roman" w:hAnsi="Times New Roman" w:cs="Times New Roman"/>
          <w:sz w:val="12"/>
          <w:szCs w:val="12"/>
          <w:highlight w:val="yellow"/>
        </w:rPr>
      </w:pPr>
    </w:p>
    <w:p w:rsidR="004F257B" w:rsidRPr="00505845" w:rsidRDefault="00AA463F" w:rsidP="00A37F96">
      <w:pPr>
        <w:jc w:val="both"/>
        <w:rPr>
          <w:sz w:val="22"/>
          <w:szCs w:val="22"/>
        </w:rPr>
      </w:pPr>
      <w:r w:rsidRPr="00505845">
        <w:rPr>
          <w:sz w:val="22"/>
          <w:szCs w:val="22"/>
        </w:rPr>
        <w:t xml:space="preserve">W trakcie realizacji </w:t>
      </w:r>
      <w:r w:rsidR="004E6E5B" w:rsidRPr="00505845">
        <w:rPr>
          <w:sz w:val="22"/>
          <w:szCs w:val="22"/>
        </w:rPr>
        <w:t xml:space="preserve">przedmiotowego </w:t>
      </w:r>
      <w:r w:rsidRPr="00505845">
        <w:rPr>
          <w:sz w:val="22"/>
          <w:szCs w:val="22"/>
        </w:rPr>
        <w:t>przedsięwzięcia wystąpi emisja substancji do powietrza oraz hałasu, spowodowan</w:t>
      </w:r>
      <w:r w:rsidR="005C1D70" w:rsidRPr="00505845">
        <w:rPr>
          <w:sz w:val="22"/>
          <w:szCs w:val="22"/>
        </w:rPr>
        <w:t>e</w:t>
      </w:r>
      <w:r w:rsidRPr="00505845">
        <w:rPr>
          <w:sz w:val="22"/>
          <w:szCs w:val="22"/>
        </w:rPr>
        <w:t xml:space="preserve"> eksploatacją sprzętu budowlanego i środków transportu. Uciążliwości związane </w:t>
      </w:r>
      <w:r w:rsidRPr="00505845">
        <w:rPr>
          <w:sz w:val="22"/>
          <w:szCs w:val="22"/>
        </w:rPr>
        <w:br/>
        <w:t xml:space="preserve">z realizacją </w:t>
      </w:r>
      <w:r w:rsidR="002611FA" w:rsidRPr="00505845">
        <w:rPr>
          <w:sz w:val="22"/>
          <w:szCs w:val="22"/>
        </w:rPr>
        <w:t xml:space="preserve">planowanej </w:t>
      </w:r>
      <w:r w:rsidRPr="00505845">
        <w:rPr>
          <w:sz w:val="22"/>
          <w:szCs w:val="22"/>
        </w:rPr>
        <w:t xml:space="preserve">inwestycji będą okresowe i ustąpią po zakończeniu prac budowlanych. </w:t>
      </w:r>
      <w:r w:rsidR="002611FA" w:rsidRPr="00505845">
        <w:rPr>
          <w:sz w:val="22"/>
          <w:szCs w:val="22"/>
        </w:rPr>
        <w:br/>
      </w:r>
      <w:r w:rsidRPr="00505845">
        <w:rPr>
          <w:sz w:val="22"/>
          <w:szCs w:val="22"/>
        </w:rPr>
        <w:t xml:space="preserve">W celu zminimalizowania </w:t>
      </w:r>
      <w:r w:rsidR="00AD1E63" w:rsidRPr="00505845">
        <w:rPr>
          <w:sz w:val="22"/>
          <w:szCs w:val="22"/>
        </w:rPr>
        <w:t xml:space="preserve">ww. </w:t>
      </w:r>
      <w:r w:rsidRPr="00505845">
        <w:rPr>
          <w:sz w:val="22"/>
          <w:szCs w:val="22"/>
        </w:rPr>
        <w:t xml:space="preserve">emisji </w:t>
      </w:r>
      <w:r w:rsidR="00AD1E63" w:rsidRPr="00505845">
        <w:rPr>
          <w:sz w:val="22"/>
          <w:szCs w:val="22"/>
        </w:rPr>
        <w:t>w sentencji niniejszego postanowienia wprowadzono odpowiednie warunki.</w:t>
      </w:r>
    </w:p>
    <w:p w:rsidR="004F257B" w:rsidRPr="00AF4D01" w:rsidRDefault="004F257B" w:rsidP="00A37F96">
      <w:pPr>
        <w:jc w:val="both"/>
        <w:rPr>
          <w:sz w:val="12"/>
          <w:szCs w:val="12"/>
          <w:highlight w:val="yellow"/>
        </w:rPr>
      </w:pPr>
    </w:p>
    <w:p w:rsidR="0031455C" w:rsidRDefault="0031455C" w:rsidP="00A37F96">
      <w:pPr>
        <w:pStyle w:val="Akapitzlist"/>
        <w:spacing w:after="0"/>
        <w:ind w:left="0" w:firstLine="0"/>
        <w:rPr>
          <w:rFonts w:ascii="Times New Roman" w:hAnsi="Times New Roman"/>
        </w:rPr>
      </w:pPr>
      <w:r>
        <w:rPr>
          <w:rFonts w:ascii="Times New Roman" w:hAnsi="Times New Roman"/>
        </w:rPr>
        <w:t>Wszelkie działania związane z realizacją ww. inwestycji będą prowadzone zgodnie z obowiązującymi przepisami prawa w zakresie gospodarki wodno-ściekowej, w tym zabezpieczone zostanie zaplecze budowlane przed awaryjnym wyciekiem płynów technicznych i paliw. Zgodnie z przedłożoną dokumentacją wody opadowe i roztopowe zostaną zagospodarowane zgodnie z obowiązującymi przepisami prawa, ze względu na charakter i natężenie ruchu na ww. odcinku drogi nie przewiduje się konieczności podczyszczania ww. wód przed ich odprowadzeniem do gruntu. Biorąc pod uwagę powyższe realizacja i funkcjonowanie inwestycji nie spowoduje zmian środowiskowych, które zakłóciłyby funkcjonowanie ekosystemów wodnych, w związku z tym nie stwarza zagrożenia dla wód powierzchniowych i podziemnych.</w:t>
      </w:r>
    </w:p>
    <w:p w:rsidR="00E14180" w:rsidRPr="00E14180" w:rsidRDefault="00E14180" w:rsidP="00A37F96">
      <w:pPr>
        <w:pStyle w:val="Tekstpodstawowy"/>
        <w:spacing w:after="0"/>
        <w:jc w:val="both"/>
        <w:rPr>
          <w:iCs/>
          <w:sz w:val="12"/>
          <w:szCs w:val="12"/>
        </w:rPr>
      </w:pPr>
    </w:p>
    <w:p w:rsidR="002331C9" w:rsidRDefault="002331C9" w:rsidP="00A37F96">
      <w:pPr>
        <w:pStyle w:val="Tekstpodstawowy"/>
        <w:spacing w:after="0"/>
        <w:jc w:val="both"/>
        <w:rPr>
          <w:iCs/>
          <w:sz w:val="22"/>
          <w:szCs w:val="22"/>
        </w:rPr>
      </w:pPr>
      <w:r w:rsidRPr="00030486">
        <w:rPr>
          <w:iCs/>
          <w:sz w:val="22"/>
          <w:szCs w:val="22"/>
        </w:rPr>
        <w:t xml:space="preserve">W sentencji niniejszego postanowienia wskazano sposób postępowania z odpadami powstającymi </w:t>
      </w:r>
      <w:r w:rsidRPr="00030486">
        <w:rPr>
          <w:iCs/>
          <w:sz w:val="22"/>
          <w:szCs w:val="22"/>
        </w:rPr>
        <w:br/>
        <w:t>na etapie realizacji planowanej inwestycji, mający na celu zabezpieczenie środowiska przed oddziaływaniem związanym z magazynowaniem odpadów.</w:t>
      </w:r>
      <w:r w:rsidRPr="00AE3CF7">
        <w:rPr>
          <w:iCs/>
          <w:sz w:val="22"/>
          <w:szCs w:val="22"/>
        </w:rPr>
        <w:t xml:space="preserve"> </w:t>
      </w:r>
    </w:p>
    <w:p w:rsidR="002331C9" w:rsidRDefault="002331C9" w:rsidP="00A37F96">
      <w:pPr>
        <w:pStyle w:val="Tekstpodstawowy"/>
        <w:spacing w:after="0"/>
        <w:jc w:val="both"/>
        <w:rPr>
          <w:iCs/>
          <w:sz w:val="22"/>
          <w:szCs w:val="22"/>
        </w:rPr>
      </w:pPr>
      <w:r w:rsidRPr="008757CF">
        <w:rPr>
          <w:iCs/>
          <w:sz w:val="22"/>
          <w:szCs w:val="22"/>
        </w:rPr>
        <w:t xml:space="preserve">Funkcjonowanie przedmiotowego przedsięwzięcia wiązać się będzie z powstawaniem odpadów. </w:t>
      </w:r>
      <w:r w:rsidRPr="008757CF">
        <w:rPr>
          <w:iCs/>
          <w:sz w:val="22"/>
          <w:szCs w:val="22"/>
        </w:rPr>
        <w:br/>
        <w:t xml:space="preserve">W przedłożonym raporcie </w:t>
      </w:r>
      <w:proofErr w:type="spellStart"/>
      <w:r w:rsidRPr="008757CF">
        <w:rPr>
          <w:iCs/>
          <w:sz w:val="22"/>
          <w:szCs w:val="22"/>
        </w:rPr>
        <w:t>ooś</w:t>
      </w:r>
      <w:proofErr w:type="spellEnd"/>
      <w:r w:rsidRPr="008757CF">
        <w:rPr>
          <w:iCs/>
          <w:sz w:val="22"/>
          <w:szCs w:val="22"/>
        </w:rPr>
        <w:t xml:space="preserve"> wyszczególniono rodzaje i ilości odpadów, które powstaną w trakcie funkcjonowania przedsięwzięcia, wraz z informacją o sposobie gospodarowania ww. odpadami. </w:t>
      </w:r>
      <w:r w:rsidRPr="008757CF">
        <w:rPr>
          <w:iCs/>
          <w:sz w:val="22"/>
          <w:szCs w:val="22"/>
        </w:rPr>
        <w:br/>
        <w:t xml:space="preserve">W sentencji niniejszego postanowienia wprowadzono warunki mające na celu zabezpieczenie środowiska przed zanieczyszczeniem oraz zapewnienie bezpieczeństwa ludzi w związku </w:t>
      </w:r>
      <w:r w:rsidRPr="008757CF">
        <w:rPr>
          <w:iCs/>
          <w:sz w:val="22"/>
          <w:szCs w:val="22"/>
        </w:rPr>
        <w:br/>
        <w:t>z magazynowaniem i zagospodarowaniem odpadów na etapie eksploatacji planowanej inwestycji.</w:t>
      </w:r>
      <w:r w:rsidRPr="00985FCD">
        <w:rPr>
          <w:iCs/>
          <w:sz w:val="22"/>
          <w:szCs w:val="22"/>
        </w:rPr>
        <w:t xml:space="preserve"> </w:t>
      </w:r>
    </w:p>
    <w:p w:rsidR="00B11A5E" w:rsidRPr="007C70AA" w:rsidRDefault="00B11A5E" w:rsidP="00A37F96">
      <w:pPr>
        <w:jc w:val="both"/>
        <w:rPr>
          <w:sz w:val="12"/>
          <w:szCs w:val="12"/>
          <w:highlight w:val="yellow"/>
        </w:rPr>
      </w:pPr>
    </w:p>
    <w:p w:rsidR="002331C9" w:rsidRPr="00FA2348" w:rsidRDefault="002331C9" w:rsidP="00A37F96">
      <w:pPr>
        <w:pStyle w:val="Tekstpodstawowy"/>
        <w:spacing w:after="0"/>
        <w:contextualSpacing/>
        <w:jc w:val="both"/>
        <w:rPr>
          <w:bCs/>
          <w:sz w:val="22"/>
          <w:szCs w:val="22"/>
        </w:rPr>
      </w:pPr>
      <w:r w:rsidRPr="00D92FDD">
        <w:rPr>
          <w:bCs/>
          <w:sz w:val="22"/>
          <w:szCs w:val="22"/>
        </w:rPr>
        <w:t xml:space="preserve">Na etapie eksploatacji planowana inwestycja nie będzie źródłem zorganizowanej emisji substancji </w:t>
      </w:r>
      <w:r w:rsidRPr="00D92FDD">
        <w:rPr>
          <w:bCs/>
          <w:sz w:val="22"/>
          <w:szCs w:val="22"/>
        </w:rPr>
        <w:br/>
        <w:t>do powietrza, natomiast źródłami emisji niezorganizowanej będą pojazdy</w:t>
      </w:r>
      <w:r>
        <w:rPr>
          <w:bCs/>
          <w:sz w:val="22"/>
          <w:szCs w:val="22"/>
        </w:rPr>
        <w:t xml:space="preserve"> mechaniczne</w:t>
      </w:r>
      <w:r w:rsidRPr="00D92FDD">
        <w:rPr>
          <w:bCs/>
          <w:sz w:val="22"/>
          <w:szCs w:val="22"/>
        </w:rPr>
        <w:t xml:space="preserve"> poruszające się po terenie </w:t>
      </w:r>
      <w:r>
        <w:rPr>
          <w:bCs/>
          <w:sz w:val="22"/>
          <w:szCs w:val="22"/>
        </w:rPr>
        <w:t>inwestycyjnym</w:t>
      </w:r>
      <w:r w:rsidRPr="00D92FDD">
        <w:rPr>
          <w:bCs/>
          <w:sz w:val="22"/>
          <w:szCs w:val="22"/>
        </w:rPr>
        <w:t xml:space="preserve">. Z przedłożonej dokumentacji wynika, że funkcjonowanie ww. przedsięwzięcia nie wpłynie znacząco na stan jakości powietrza w regionie, a dopuszczalne poziomy substancji w powietrzu będą dotrzymane. </w:t>
      </w:r>
    </w:p>
    <w:p w:rsidR="002331C9" w:rsidRPr="00D92FDD" w:rsidRDefault="002331C9" w:rsidP="00A37F96">
      <w:pPr>
        <w:pStyle w:val="Tekstpodstawowy"/>
        <w:spacing w:after="0"/>
        <w:contextualSpacing/>
        <w:jc w:val="both"/>
        <w:rPr>
          <w:bCs/>
          <w:sz w:val="22"/>
          <w:szCs w:val="22"/>
        </w:rPr>
      </w:pPr>
      <w:r w:rsidRPr="00D92FDD">
        <w:rPr>
          <w:bCs/>
          <w:sz w:val="22"/>
          <w:szCs w:val="22"/>
        </w:rPr>
        <w:lastRenderedPageBreak/>
        <w:t xml:space="preserve">Ze względu na skalę i charakter planowanej inwestycji nie przewiduje się jej istotnego wpływu </w:t>
      </w:r>
      <w:r w:rsidRPr="00D92FDD">
        <w:rPr>
          <w:bCs/>
          <w:sz w:val="22"/>
          <w:szCs w:val="22"/>
        </w:rPr>
        <w:br/>
        <w:t>na klimat.</w:t>
      </w:r>
    </w:p>
    <w:p w:rsidR="00BA1389" w:rsidRPr="007C70AA" w:rsidRDefault="00BA1389" w:rsidP="00A37F96">
      <w:pPr>
        <w:jc w:val="both"/>
        <w:rPr>
          <w:sz w:val="12"/>
          <w:szCs w:val="12"/>
          <w:highlight w:val="yellow"/>
        </w:rPr>
      </w:pPr>
    </w:p>
    <w:p w:rsidR="002331C9" w:rsidRPr="002331C9" w:rsidRDefault="002331C9" w:rsidP="00A37F96">
      <w:pPr>
        <w:jc w:val="both"/>
        <w:rPr>
          <w:sz w:val="22"/>
          <w:szCs w:val="22"/>
        </w:rPr>
      </w:pPr>
      <w:r w:rsidRPr="002331C9">
        <w:rPr>
          <w:sz w:val="22"/>
          <w:szCs w:val="22"/>
        </w:rPr>
        <w:t xml:space="preserve">W czasie eksploatacji przedmiotowego przedsięwzięcia głównymi źródłami emisji hałasu będą środki transportu poruszające się po drodze. W celu porównania wyników obliczeń rozprzestrzeniania się hałasu zawartych w raporcie </w:t>
      </w:r>
      <w:proofErr w:type="spellStart"/>
      <w:r w:rsidRPr="002331C9">
        <w:rPr>
          <w:sz w:val="22"/>
          <w:szCs w:val="22"/>
        </w:rPr>
        <w:t>ooś</w:t>
      </w:r>
      <w:proofErr w:type="spellEnd"/>
      <w:r w:rsidRPr="002331C9">
        <w:rPr>
          <w:sz w:val="22"/>
          <w:szCs w:val="22"/>
        </w:rPr>
        <w:t xml:space="preserve"> z rzeczywistym oddziaływaniem akustycznym przedmiotowej inwestycji na tereny chronione akustycznie, nałożono na Inwestora obowiązek wykonania analizy </w:t>
      </w:r>
      <w:proofErr w:type="spellStart"/>
      <w:r w:rsidRPr="002331C9">
        <w:rPr>
          <w:sz w:val="22"/>
          <w:szCs w:val="22"/>
        </w:rPr>
        <w:t>porealizacyjnej</w:t>
      </w:r>
      <w:proofErr w:type="spellEnd"/>
      <w:r w:rsidRPr="002331C9">
        <w:rPr>
          <w:sz w:val="22"/>
          <w:szCs w:val="22"/>
        </w:rPr>
        <w:t xml:space="preserve"> w trakcie eksploatacji przedsięwzięcia w zakresie oddziaływania akustycznego przedmiotowego przedsięwzięcia na tereny podlegające ochronie akustycznej. W przypadku stwierdzenia przekroczeń dopuszczalnych poziomów hałasu, przeprowadzona analiza </w:t>
      </w:r>
      <w:proofErr w:type="spellStart"/>
      <w:r w:rsidRPr="002331C9">
        <w:rPr>
          <w:sz w:val="22"/>
          <w:szCs w:val="22"/>
        </w:rPr>
        <w:t>porealizacyjna</w:t>
      </w:r>
      <w:proofErr w:type="spellEnd"/>
      <w:r w:rsidRPr="002331C9">
        <w:rPr>
          <w:sz w:val="22"/>
          <w:szCs w:val="22"/>
        </w:rPr>
        <w:t xml:space="preserve"> pozwoli określić skuteczne działania minimalizujące lub pozwoli na podjęcie działań mających na celu utworzenie obszaru ograniczonego użytkowania przez odpowiedni organ.</w:t>
      </w:r>
    </w:p>
    <w:p w:rsidR="00B11A5E" w:rsidRPr="00AF4D01" w:rsidRDefault="00B11A5E" w:rsidP="00A37F96">
      <w:pPr>
        <w:jc w:val="both"/>
        <w:rPr>
          <w:sz w:val="12"/>
          <w:szCs w:val="12"/>
          <w:highlight w:val="yellow"/>
        </w:rPr>
      </w:pPr>
    </w:p>
    <w:p w:rsidR="007C1B9D" w:rsidRPr="007C1B9D" w:rsidRDefault="007C1B9D" w:rsidP="00A37F96">
      <w:pPr>
        <w:jc w:val="both"/>
        <w:rPr>
          <w:sz w:val="22"/>
          <w:szCs w:val="22"/>
        </w:rPr>
      </w:pPr>
      <w:r w:rsidRPr="007C1B9D">
        <w:rPr>
          <w:sz w:val="22"/>
          <w:szCs w:val="22"/>
        </w:rPr>
        <w:t xml:space="preserve">Przedmiotowa inwestycja częściowo zlokalizowana </w:t>
      </w:r>
      <w:r w:rsidRPr="007C1B9D">
        <w:rPr>
          <w:color w:val="000000"/>
          <w:sz w:val="22"/>
          <w:szCs w:val="22"/>
        </w:rPr>
        <w:t xml:space="preserve">jest w granicach obszarów Natura 2000 Dolina Pilicy PLB140003, Dolina Dolnej Pilicy PLH140016, </w:t>
      </w:r>
      <w:r w:rsidRPr="007C1B9D">
        <w:rPr>
          <w:sz w:val="22"/>
          <w:szCs w:val="22"/>
        </w:rPr>
        <w:t>Dolina</w:t>
      </w:r>
      <w:r>
        <w:rPr>
          <w:sz w:val="22"/>
          <w:szCs w:val="22"/>
        </w:rPr>
        <w:t xml:space="preserve"> Środkowej Wisły PLB140004 oraz</w:t>
      </w:r>
      <w:r>
        <w:rPr>
          <w:sz w:val="22"/>
          <w:szCs w:val="22"/>
        </w:rPr>
        <w:br/>
      </w:r>
      <w:r w:rsidRPr="007C1B9D">
        <w:rPr>
          <w:sz w:val="22"/>
          <w:szCs w:val="22"/>
        </w:rPr>
        <w:t xml:space="preserve">w granicach Obszaru Chronionego Krajobrazu Dolina Rzeki Pilicy i Drzewiczki ustanowionego </w:t>
      </w:r>
      <w:r w:rsidRPr="007C1B9D">
        <w:rPr>
          <w:sz w:val="22"/>
          <w:szCs w:val="22"/>
          <w:lang w:eastAsia="ar-SA"/>
        </w:rPr>
        <w:t xml:space="preserve">Rozporządzeniem Nr 43 Wojewody Mazowieckiego z dnia 5 maja 2005 r. w sprawie Obszaru Chronionego Krajobrazu Dolina rzeki Pilicy i Drzewiczki (Dz. Urz. Woj. </w:t>
      </w:r>
      <w:proofErr w:type="spellStart"/>
      <w:r w:rsidRPr="007C1B9D">
        <w:rPr>
          <w:sz w:val="22"/>
          <w:szCs w:val="22"/>
          <w:lang w:eastAsia="ar-SA"/>
        </w:rPr>
        <w:t>Maz</w:t>
      </w:r>
      <w:proofErr w:type="spellEnd"/>
      <w:r w:rsidRPr="007C1B9D">
        <w:rPr>
          <w:sz w:val="22"/>
          <w:szCs w:val="22"/>
          <w:lang w:eastAsia="ar-SA"/>
        </w:rPr>
        <w:t>. Nr 105, poz. 2950</w:t>
      </w:r>
      <w:r>
        <w:rPr>
          <w:sz w:val="22"/>
          <w:szCs w:val="22"/>
          <w:lang w:eastAsia="ar-SA"/>
        </w:rPr>
        <w:t>,</w:t>
      </w:r>
      <w:r w:rsidRPr="007C1B9D">
        <w:rPr>
          <w:sz w:val="22"/>
          <w:szCs w:val="22"/>
          <w:lang w:eastAsia="ar-SA"/>
        </w:rPr>
        <w:t xml:space="preserve"> </w:t>
      </w:r>
      <w:r w:rsidRPr="007C1B9D">
        <w:rPr>
          <w:sz w:val="22"/>
          <w:szCs w:val="22"/>
          <w:lang w:eastAsia="ar-SA"/>
        </w:rPr>
        <w:br/>
        <w:t>z</w:t>
      </w:r>
      <w:r>
        <w:rPr>
          <w:sz w:val="22"/>
          <w:szCs w:val="22"/>
          <w:lang w:eastAsia="ar-SA"/>
        </w:rPr>
        <w:t>e</w:t>
      </w:r>
      <w:r w:rsidRPr="007C1B9D">
        <w:rPr>
          <w:sz w:val="22"/>
          <w:szCs w:val="22"/>
          <w:lang w:eastAsia="ar-SA"/>
        </w:rPr>
        <w:t xml:space="preserve"> zm.) a także </w:t>
      </w:r>
      <w:r w:rsidRPr="007C1B9D">
        <w:rPr>
          <w:sz w:val="22"/>
          <w:szCs w:val="22"/>
        </w:rPr>
        <w:t>w granicach Warszawskiego Obszaru Chronionego Krajobrazu, dla którego obowiązującym aktem prawnym jest Rozporządzen</w:t>
      </w:r>
      <w:r>
        <w:rPr>
          <w:sz w:val="22"/>
          <w:szCs w:val="22"/>
        </w:rPr>
        <w:t>ie Nr 3 Wojewody Mazowieckiego z dnia</w:t>
      </w:r>
      <w:r>
        <w:rPr>
          <w:sz w:val="22"/>
          <w:szCs w:val="22"/>
        </w:rPr>
        <w:br/>
      </w:r>
      <w:r w:rsidRPr="007C1B9D">
        <w:rPr>
          <w:sz w:val="22"/>
          <w:szCs w:val="22"/>
        </w:rPr>
        <w:t xml:space="preserve">13 lutego 2007 r. w sprawie Warszawskiego Obszaru Chronionego Krajobrazu (Dz. Urz. Woj. </w:t>
      </w:r>
      <w:proofErr w:type="spellStart"/>
      <w:r w:rsidRPr="007C1B9D">
        <w:rPr>
          <w:sz w:val="22"/>
          <w:szCs w:val="22"/>
        </w:rPr>
        <w:t>Maz</w:t>
      </w:r>
      <w:proofErr w:type="spellEnd"/>
      <w:r w:rsidRPr="007C1B9D">
        <w:rPr>
          <w:sz w:val="22"/>
          <w:szCs w:val="22"/>
        </w:rPr>
        <w:t>. Nr 42 poz. 870</w:t>
      </w:r>
      <w:r>
        <w:rPr>
          <w:sz w:val="22"/>
          <w:szCs w:val="22"/>
        </w:rPr>
        <w:t>,</w:t>
      </w:r>
      <w:r w:rsidRPr="007C1B9D">
        <w:rPr>
          <w:sz w:val="22"/>
          <w:szCs w:val="22"/>
        </w:rPr>
        <w:t xml:space="preserve"> z</w:t>
      </w:r>
      <w:r>
        <w:rPr>
          <w:sz w:val="22"/>
          <w:szCs w:val="22"/>
        </w:rPr>
        <w:t>e</w:t>
      </w:r>
      <w:r w:rsidRPr="007C1B9D">
        <w:rPr>
          <w:sz w:val="22"/>
          <w:szCs w:val="22"/>
        </w:rPr>
        <w:t xml:space="preserve"> zm.) oraz w sąsiedztwie pomników przyrody.</w:t>
      </w:r>
    </w:p>
    <w:p w:rsidR="0088790C" w:rsidRPr="007C1B9D" w:rsidRDefault="007C1B9D" w:rsidP="00A37F96">
      <w:pPr>
        <w:jc w:val="both"/>
        <w:rPr>
          <w:sz w:val="22"/>
          <w:szCs w:val="22"/>
        </w:rPr>
      </w:pPr>
      <w:r w:rsidRPr="007C1B9D">
        <w:rPr>
          <w:sz w:val="22"/>
          <w:szCs w:val="22"/>
        </w:rPr>
        <w:t xml:space="preserve">Na etapie sporządzania raportu </w:t>
      </w:r>
      <w:proofErr w:type="spellStart"/>
      <w:r>
        <w:rPr>
          <w:sz w:val="22"/>
          <w:szCs w:val="22"/>
        </w:rPr>
        <w:t>ooś</w:t>
      </w:r>
      <w:proofErr w:type="spellEnd"/>
      <w:r w:rsidRPr="007C1B9D">
        <w:rPr>
          <w:sz w:val="22"/>
          <w:szCs w:val="22"/>
        </w:rPr>
        <w:t>, dokonano inwentaryzacji przyrodniczej miejsca inwestycji, dzięki któremu rozpoznano siedliska oraz gatunki zwierząt i roślin, na które przedsięwzięcie może oddziaływać.</w:t>
      </w:r>
    </w:p>
    <w:p w:rsidR="007C1B9D" w:rsidRPr="007C1B9D" w:rsidRDefault="007C1B9D" w:rsidP="00A37F96">
      <w:pPr>
        <w:autoSpaceDE w:val="0"/>
        <w:autoSpaceDN w:val="0"/>
        <w:adjustRightInd w:val="0"/>
        <w:jc w:val="both"/>
        <w:rPr>
          <w:sz w:val="22"/>
          <w:szCs w:val="22"/>
        </w:rPr>
      </w:pPr>
      <w:r w:rsidRPr="007C1B9D">
        <w:rPr>
          <w:sz w:val="22"/>
          <w:szCs w:val="22"/>
        </w:rPr>
        <w:t xml:space="preserve">W raporcie </w:t>
      </w:r>
      <w:proofErr w:type="spellStart"/>
      <w:r>
        <w:rPr>
          <w:sz w:val="22"/>
          <w:szCs w:val="22"/>
        </w:rPr>
        <w:t>ooś</w:t>
      </w:r>
      <w:proofErr w:type="spellEnd"/>
      <w:r>
        <w:rPr>
          <w:sz w:val="22"/>
          <w:szCs w:val="22"/>
        </w:rPr>
        <w:t xml:space="preserve"> </w:t>
      </w:r>
      <w:r w:rsidRPr="007C1B9D">
        <w:rPr>
          <w:sz w:val="22"/>
          <w:szCs w:val="22"/>
        </w:rPr>
        <w:t>wskazano, że inwestycja polegaj</w:t>
      </w:r>
      <w:r w:rsidRPr="007C1B9D">
        <w:rPr>
          <w:rFonts w:eastAsia="TimesNewRoman"/>
          <w:sz w:val="22"/>
          <w:szCs w:val="22"/>
        </w:rPr>
        <w:t>ą</w:t>
      </w:r>
      <w:r w:rsidRPr="007C1B9D">
        <w:rPr>
          <w:sz w:val="22"/>
          <w:szCs w:val="22"/>
        </w:rPr>
        <w:t>ca w znacznej wi</w:t>
      </w:r>
      <w:r w:rsidRPr="007C1B9D">
        <w:rPr>
          <w:rFonts w:eastAsia="TimesNewRoman"/>
          <w:sz w:val="22"/>
          <w:szCs w:val="22"/>
        </w:rPr>
        <w:t>ę</w:t>
      </w:r>
      <w:r w:rsidRPr="007C1B9D">
        <w:rPr>
          <w:sz w:val="22"/>
          <w:szCs w:val="22"/>
        </w:rPr>
        <w:t>kszo</w:t>
      </w:r>
      <w:r w:rsidRPr="007C1B9D">
        <w:rPr>
          <w:rFonts w:eastAsia="TimesNewRoman"/>
          <w:sz w:val="22"/>
          <w:szCs w:val="22"/>
        </w:rPr>
        <w:t>ś</w:t>
      </w:r>
      <w:r>
        <w:rPr>
          <w:sz w:val="22"/>
          <w:szCs w:val="22"/>
        </w:rPr>
        <w:t>ci na rozbudowie DK79</w:t>
      </w:r>
      <w:r>
        <w:rPr>
          <w:sz w:val="22"/>
          <w:szCs w:val="22"/>
        </w:rPr>
        <w:br/>
      </w:r>
      <w:r w:rsidRPr="007C1B9D">
        <w:rPr>
          <w:sz w:val="22"/>
          <w:szCs w:val="22"/>
        </w:rPr>
        <w:t>po istniej</w:t>
      </w:r>
      <w:r w:rsidRPr="007C1B9D">
        <w:rPr>
          <w:rFonts w:eastAsia="TimesNewRoman"/>
          <w:sz w:val="22"/>
          <w:szCs w:val="22"/>
        </w:rPr>
        <w:t>ą</w:t>
      </w:r>
      <w:r w:rsidRPr="007C1B9D">
        <w:rPr>
          <w:sz w:val="22"/>
          <w:szCs w:val="22"/>
        </w:rPr>
        <w:t>cym przebiegu b</w:t>
      </w:r>
      <w:r w:rsidRPr="007C1B9D">
        <w:rPr>
          <w:rFonts w:eastAsia="TimesNewRoman"/>
          <w:sz w:val="22"/>
          <w:szCs w:val="22"/>
        </w:rPr>
        <w:t>ę</w:t>
      </w:r>
      <w:r w:rsidRPr="007C1B9D">
        <w:rPr>
          <w:sz w:val="22"/>
          <w:szCs w:val="22"/>
        </w:rPr>
        <w:t>dzie negatywnie oddziaływała na siedliska 91E0, 3150 i 6510. Nie b</w:t>
      </w:r>
      <w:r w:rsidRPr="007C1B9D">
        <w:rPr>
          <w:rFonts w:eastAsia="TimesNewRoman"/>
          <w:sz w:val="22"/>
          <w:szCs w:val="22"/>
        </w:rPr>
        <w:t>ę</w:t>
      </w:r>
      <w:r w:rsidRPr="007C1B9D">
        <w:rPr>
          <w:sz w:val="22"/>
          <w:szCs w:val="22"/>
        </w:rPr>
        <w:t>dzie to jednak znacz</w:t>
      </w:r>
      <w:r w:rsidRPr="007C1B9D">
        <w:rPr>
          <w:rFonts w:eastAsia="TimesNewRoman"/>
          <w:sz w:val="22"/>
          <w:szCs w:val="22"/>
        </w:rPr>
        <w:t>ą</w:t>
      </w:r>
      <w:r w:rsidRPr="007C1B9D">
        <w:rPr>
          <w:sz w:val="22"/>
          <w:szCs w:val="22"/>
        </w:rPr>
        <w:t>ce negatywnie oddziaływanie, poniewa</w:t>
      </w:r>
      <w:r w:rsidRPr="007C1B9D">
        <w:rPr>
          <w:rFonts w:eastAsia="TimesNewRoman"/>
          <w:sz w:val="22"/>
          <w:szCs w:val="22"/>
        </w:rPr>
        <w:t xml:space="preserve">ż </w:t>
      </w:r>
      <w:r w:rsidRPr="007C1B9D">
        <w:rPr>
          <w:sz w:val="22"/>
          <w:szCs w:val="22"/>
        </w:rPr>
        <w:t>powierzchnie niszczonych siedlisk s</w:t>
      </w:r>
      <w:r w:rsidRPr="007C1B9D">
        <w:rPr>
          <w:rFonts w:eastAsia="TimesNewRoman"/>
          <w:sz w:val="22"/>
          <w:szCs w:val="22"/>
        </w:rPr>
        <w:t xml:space="preserve">ą </w:t>
      </w:r>
      <w:r w:rsidRPr="007C1B9D">
        <w:rPr>
          <w:sz w:val="22"/>
          <w:szCs w:val="22"/>
        </w:rPr>
        <w:t>niewielkie, niszczone fragmenty siedlisk s</w:t>
      </w:r>
      <w:r w:rsidRPr="007C1B9D">
        <w:rPr>
          <w:rFonts w:eastAsia="TimesNewRoman"/>
          <w:sz w:val="22"/>
          <w:szCs w:val="22"/>
        </w:rPr>
        <w:t xml:space="preserve">ą </w:t>
      </w:r>
      <w:r w:rsidRPr="007C1B9D">
        <w:rPr>
          <w:sz w:val="22"/>
          <w:szCs w:val="22"/>
        </w:rPr>
        <w:t>zdegenerowane, a siedliska s</w:t>
      </w:r>
      <w:r w:rsidRPr="007C1B9D">
        <w:rPr>
          <w:rFonts w:eastAsia="TimesNewRoman"/>
          <w:sz w:val="22"/>
          <w:szCs w:val="22"/>
        </w:rPr>
        <w:t xml:space="preserve">ą </w:t>
      </w:r>
      <w:r w:rsidRPr="007C1B9D">
        <w:rPr>
          <w:sz w:val="22"/>
          <w:szCs w:val="22"/>
        </w:rPr>
        <w:t>stosunkowo liczne w na całym obszarze chronionym oraz w bezpo</w:t>
      </w:r>
      <w:r w:rsidRPr="007C1B9D">
        <w:rPr>
          <w:rFonts w:eastAsia="TimesNewRoman"/>
          <w:sz w:val="22"/>
          <w:szCs w:val="22"/>
        </w:rPr>
        <w:t>ś</w:t>
      </w:r>
      <w:r w:rsidRPr="007C1B9D">
        <w:rPr>
          <w:sz w:val="22"/>
          <w:szCs w:val="22"/>
        </w:rPr>
        <w:t>rednim s</w:t>
      </w:r>
      <w:r w:rsidRPr="007C1B9D">
        <w:rPr>
          <w:rFonts w:eastAsia="TimesNewRoman"/>
          <w:sz w:val="22"/>
          <w:szCs w:val="22"/>
        </w:rPr>
        <w:t>ą</w:t>
      </w:r>
      <w:r w:rsidRPr="007C1B9D">
        <w:rPr>
          <w:sz w:val="22"/>
          <w:szCs w:val="22"/>
        </w:rPr>
        <w:t>siedztwie niszczonych płatów.</w:t>
      </w:r>
    </w:p>
    <w:p w:rsidR="007C1B9D" w:rsidRPr="007C1B9D" w:rsidRDefault="007C1B9D" w:rsidP="00A37F96">
      <w:pPr>
        <w:autoSpaceDE w:val="0"/>
        <w:autoSpaceDN w:val="0"/>
        <w:adjustRightInd w:val="0"/>
        <w:jc w:val="both"/>
        <w:rPr>
          <w:sz w:val="22"/>
          <w:szCs w:val="22"/>
        </w:rPr>
      </w:pPr>
      <w:r w:rsidRPr="007C1B9D">
        <w:rPr>
          <w:sz w:val="22"/>
          <w:szCs w:val="22"/>
        </w:rPr>
        <w:t>Na obecnym etapie nie jest mo</w:t>
      </w:r>
      <w:r w:rsidRPr="007C1B9D">
        <w:rPr>
          <w:rFonts w:eastAsia="TimesNewRoman"/>
          <w:sz w:val="22"/>
          <w:szCs w:val="22"/>
        </w:rPr>
        <w:t>ż</w:t>
      </w:r>
      <w:r w:rsidRPr="007C1B9D">
        <w:rPr>
          <w:sz w:val="22"/>
          <w:szCs w:val="22"/>
        </w:rPr>
        <w:t>liwe dokładnie oszacowanie wycinki drzew i lasów. Szacuje si</w:t>
      </w:r>
      <w:r w:rsidRPr="007C1B9D">
        <w:rPr>
          <w:rFonts w:eastAsia="TimesNewRoman"/>
          <w:sz w:val="22"/>
          <w:szCs w:val="22"/>
        </w:rPr>
        <w:t>ę ż</w:t>
      </w:r>
      <w:r w:rsidRPr="007C1B9D">
        <w:rPr>
          <w:sz w:val="22"/>
          <w:szCs w:val="22"/>
        </w:rPr>
        <w:t>e na obszarze Natura 2000 Dolina Dolnej Pilicy PLH140016 dojdzie do wycinki ok 5 ha zadrzewie</w:t>
      </w:r>
      <w:r w:rsidRPr="007C1B9D">
        <w:rPr>
          <w:rFonts w:eastAsia="TimesNewRoman"/>
          <w:sz w:val="22"/>
          <w:szCs w:val="22"/>
        </w:rPr>
        <w:t xml:space="preserve">ń </w:t>
      </w:r>
      <w:r w:rsidRPr="007C1B9D">
        <w:rPr>
          <w:sz w:val="22"/>
          <w:szCs w:val="22"/>
        </w:rPr>
        <w:t>oraz do wycinki drzew przydro</w:t>
      </w:r>
      <w:r w:rsidRPr="007C1B9D">
        <w:rPr>
          <w:rFonts w:eastAsia="TimesNewRoman"/>
          <w:sz w:val="22"/>
          <w:szCs w:val="22"/>
        </w:rPr>
        <w:t>ż</w:t>
      </w:r>
      <w:r w:rsidRPr="007C1B9D">
        <w:rPr>
          <w:sz w:val="22"/>
          <w:szCs w:val="22"/>
        </w:rPr>
        <w:t>nych przy DK 79, ok. 150 sztuk. Ilo</w:t>
      </w:r>
      <w:r w:rsidRPr="007C1B9D">
        <w:rPr>
          <w:rFonts w:eastAsia="TimesNewRoman"/>
          <w:sz w:val="22"/>
          <w:szCs w:val="22"/>
        </w:rPr>
        <w:t>ś</w:t>
      </w:r>
      <w:r w:rsidRPr="007C1B9D">
        <w:rPr>
          <w:sz w:val="22"/>
          <w:szCs w:val="22"/>
        </w:rPr>
        <w:t>ci mog</w:t>
      </w:r>
      <w:r w:rsidRPr="007C1B9D">
        <w:rPr>
          <w:rFonts w:eastAsia="TimesNewRoman"/>
          <w:sz w:val="22"/>
          <w:szCs w:val="22"/>
        </w:rPr>
        <w:t xml:space="preserve">ą </w:t>
      </w:r>
      <w:r w:rsidRPr="007C1B9D">
        <w:rPr>
          <w:sz w:val="22"/>
          <w:szCs w:val="22"/>
        </w:rPr>
        <w:t>si</w:t>
      </w:r>
      <w:r w:rsidRPr="007C1B9D">
        <w:rPr>
          <w:rFonts w:eastAsia="TimesNewRoman"/>
          <w:sz w:val="22"/>
          <w:szCs w:val="22"/>
        </w:rPr>
        <w:t xml:space="preserve">ę </w:t>
      </w:r>
      <w:r w:rsidRPr="007C1B9D">
        <w:rPr>
          <w:sz w:val="22"/>
          <w:szCs w:val="22"/>
        </w:rPr>
        <w:t>zmieni</w:t>
      </w:r>
      <w:r w:rsidRPr="007C1B9D">
        <w:rPr>
          <w:rFonts w:eastAsia="TimesNewRoman"/>
          <w:sz w:val="22"/>
          <w:szCs w:val="22"/>
        </w:rPr>
        <w:t xml:space="preserve">ć </w:t>
      </w:r>
      <w:r w:rsidRPr="007C1B9D">
        <w:rPr>
          <w:sz w:val="22"/>
          <w:szCs w:val="22"/>
        </w:rPr>
        <w:t>po uszczegółowieniu projektu. Generalnie, inwestycja przecina obszar Natura 2000 w miejscu gdzie dominuj</w:t>
      </w:r>
      <w:r w:rsidRPr="007C1B9D">
        <w:rPr>
          <w:rFonts w:eastAsia="TimesNewRoman"/>
          <w:sz w:val="22"/>
          <w:szCs w:val="22"/>
        </w:rPr>
        <w:t xml:space="preserve">ą </w:t>
      </w:r>
      <w:r w:rsidRPr="007C1B9D">
        <w:rPr>
          <w:sz w:val="22"/>
          <w:szCs w:val="22"/>
        </w:rPr>
        <w:t>pola, sady, ł</w:t>
      </w:r>
      <w:r w:rsidRPr="007C1B9D">
        <w:rPr>
          <w:rFonts w:eastAsia="TimesNewRoman"/>
          <w:sz w:val="22"/>
          <w:szCs w:val="22"/>
        </w:rPr>
        <w:t>ą</w:t>
      </w:r>
      <w:r w:rsidRPr="007C1B9D">
        <w:rPr>
          <w:sz w:val="22"/>
          <w:szCs w:val="22"/>
        </w:rPr>
        <w:t>ki i zabudowania, brak kompleksów le</w:t>
      </w:r>
      <w:r w:rsidRPr="007C1B9D">
        <w:rPr>
          <w:rFonts w:eastAsia="TimesNewRoman"/>
          <w:sz w:val="22"/>
          <w:szCs w:val="22"/>
        </w:rPr>
        <w:t>ś</w:t>
      </w:r>
      <w:r w:rsidRPr="007C1B9D">
        <w:rPr>
          <w:sz w:val="22"/>
          <w:szCs w:val="22"/>
        </w:rPr>
        <w:t>nych przecinanych przez inwestycj</w:t>
      </w:r>
      <w:r w:rsidRPr="007C1B9D">
        <w:rPr>
          <w:rFonts w:eastAsia="TimesNewRoman"/>
          <w:sz w:val="22"/>
          <w:szCs w:val="22"/>
        </w:rPr>
        <w:t>ę</w:t>
      </w:r>
      <w:r w:rsidRPr="007C1B9D">
        <w:rPr>
          <w:sz w:val="22"/>
          <w:szCs w:val="22"/>
        </w:rPr>
        <w:t>, lasy i zadrzewienia stanowi</w:t>
      </w:r>
      <w:r w:rsidRPr="007C1B9D">
        <w:rPr>
          <w:rFonts w:eastAsia="TimesNewRoman"/>
          <w:sz w:val="22"/>
          <w:szCs w:val="22"/>
        </w:rPr>
        <w:t xml:space="preserve">ą </w:t>
      </w:r>
      <w:r w:rsidRPr="007C1B9D">
        <w:rPr>
          <w:sz w:val="22"/>
          <w:szCs w:val="22"/>
        </w:rPr>
        <w:t>lu</w:t>
      </w:r>
      <w:r w:rsidRPr="007C1B9D">
        <w:rPr>
          <w:rFonts w:eastAsia="TimesNewRoman"/>
          <w:sz w:val="22"/>
          <w:szCs w:val="22"/>
        </w:rPr>
        <w:t>ź</w:t>
      </w:r>
      <w:r w:rsidRPr="007C1B9D">
        <w:rPr>
          <w:sz w:val="22"/>
          <w:szCs w:val="22"/>
        </w:rPr>
        <w:t>ne pasy zadrzewie</w:t>
      </w:r>
      <w:r w:rsidRPr="007C1B9D">
        <w:rPr>
          <w:rFonts w:eastAsia="TimesNewRoman"/>
          <w:sz w:val="22"/>
          <w:szCs w:val="22"/>
        </w:rPr>
        <w:t xml:space="preserve">ń </w:t>
      </w:r>
      <w:r w:rsidRPr="007C1B9D">
        <w:rPr>
          <w:sz w:val="22"/>
          <w:szCs w:val="22"/>
        </w:rPr>
        <w:t>nad Pilic</w:t>
      </w:r>
      <w:r w:rsidRPr="007C1B9D">
        <w:rPr>
          <w:rFonts w:eastAsia="TimesNewRoman"/>
          <w:sz w:val="22"/>
          <w:szCs w:val="22"/>
        </w:rPr>
        <w:t>ą</w:t>
      </w:r>
      <w:r w:rsidRPr="007C1B9D">
        <w:rPr>
          <w:sz w:val="22"/>
          <w:szCs w:val="22"/>
        </w:rPr>
        <w:t xml:space="preserve">, zadrzewienia przy ciekach </w:t>
      </w:r>
      <w:r w:rsidRPr="007C1B9D">
        <w:rPr>
          <w:sz w:val="22"/>
          <w:szCs w:val="22"/>
        </w:rPr>
        <w:br/>
        <w:t>i zbiornikach wodnych. Inwestycja i wycinka nie spowoduj</w:t>
      </w:r>
      <w:r w:rsidRPr="007C1B9D">
        <w:rPr>
          <w:rFonts w:eastAsia="TimesNewRoman"/>
          <w:sz w:val="22"/>
          <w:szCs w:val="22"/>
        </w:rPr>
        <w:t xml:space="preserve">ą </w:t>
      </w:r>
      <w:r w:rsidRPr="007C1B9D">
        <w:rPr>
          <w:sz w:val="22"/>
          <w:szCs w:val="22"/>
        </w:rPr>
        <w:t>istotnej dla obszaru fragmentacji obszarów le</w:t>
      </w:r>
      <w:r w:rsidRPr="007C1B9D">
        <w:rPr>
          <w:rFonts w:eastAsia="TimesNewRoman"/>
          <w:sz w:val="22"/>
          <w:szCs w:val="22"/>
        </w:rPr>
        <w:t>ś</w:t>
      </w:r>
      <w:r w:rsidRPr="007C1B9D">
        <w:rPr>
          <w:sz w:val="22"/>
          <w:szCs w:val="22"/>
        </w:rPr>
        <w:t>nych ani istotnej wycinki obszarów le</w:t>
      </w:r>
      <w:r w:rsidRPr="007C1B9D">
        <w:rPr>
          <w:rFonts w:eastAsia="TimesNewRoman"/>
          <w:sz w:val="22"/>
          <w:szCs w:val="22"/>
        </w:rPr>
        <w:t>ś</w:t>
      </w:r>
      <w:r w:rsidRPr="007C1B9D">
        <w:rPr>
          <w:sz w:val="22"/>
          <w:szCs w:val="22"/>
        </w:rPr>
        <w:t>nych (brak lasów i du</w:t>
      </w:r>
      <w:r w:rsidRPr="007C1B9D">
        <w:rPr>
          <w:rFonts w:eastAsia="TimesNewRoman"/>
          <w:sz w:val="22"/>
          <w:szCs w:val="22"/>
        </w:rPr>
        <w:t>ż</w:t>
      </w:r>
      <w:r w:rsidRPr="007C1B9D">
        <w:rPr>
          <w:sz w:val="22"/>
          <w:szCs w:val="22"/>
        </w:rPr>
        <w:t>ych kompleksów le</w:t>
      </w:r>
      <w:r w:rsidRPr="007C1B9D">
        <w:rPr>
          <w:rFonts w:eastAsia="TimesNewRoman"/>
          <w:sz w:val="22"/>
          <w:szCs w:val="22"/>
        </w:rPr>
        <w:t>ś</w:t>
      </w:r>
      <w:r w:rsidRPr="007C1B9D">
        <w:rPr>
          <w:sz w:val="22"/>
          <w:szCs w:val="22"/>
        </w:rPr>
        <w:t>nych).</w:t>
      </w:r>
    </w:p>
    <w:p w:rsidR="007C1B9D" w:rsidRPr="007C1B9D" w:rsidRDefault="007C1B9D" w:rsidP="00A37F96">
      <w:pPr>
        <w:jc w:val="both"/>
        <w:rPr>
          <w:sz w:val="22"/>
          <w:szCs w:val="22"/>
        </w:rPr>
      </w:pPr>
      <w:r w:rsidRPr="007C1B9D">
        <w:rPr>
          <w:sz w:val="22"/>
          <w:szCs w:val="22"/>
        </w:rPr>
        <w:t>Faza realizacji związana będzie z przekształceniem po</w:t>
      </w:r>
      <w:r>
        <w:rPr>
          <w:sz w:val="22"/>
          <w:szCs w:val="22"/>
        </w:rPr>
        <w:t xml:space="preserve">wierzchni biologicznie czynnej </w:t>
      </w:r>
      <w:r w:rsidRPr="007C1B9D">
        <w:rPr>
          <w:sz w:val="22"/>
          <w:szCs w:val="22"/>
        </w:rPr>
        <w:t xml:space="preserve">tj. usunięciem warstwy humusu, wykonaniem wykopów, budową </w:t>
      </w:r>
      <w:r>
        <w:rPr>
          <w:sz w:val="22"/>
          <w:szCs w:val="22"/>
        </w:rPr>
        <w:t>przepustów etc., wycinką drzew i krzewów.</w:t>
      </w:r>
      <w:r>
        <w:rPr>
          <w:sz w:val="22"/>
          <w:szCs w:val="22"/>
        </w:rPr>
        <w:br/>
      </w:r>
      <w:r w:rsidRPr="007C1B9D">
        <w:rPr>
          <w:sz w:val="22"/>
          <w:szCs w:val="22"/>
        </w:rPr>
        <w:t xml:space="preserve">W wyniku prowadzenia tego typu prac może dojść do przypadkowego uśmiercenia pojedynczych osobników, które nie zdążą się wycofać poza obszar prowadzonych działań, a także niszczenia ich siedlisk, schronień etc. </w:t>
      </w:r>
      <w:r w:rsidRPr="007C1B9D">
        <w:rPr>
          <w:rFonts w:eastAsia="Calibri,Bold"/>
          <w:sz w:val="22"/>
          <w:szCs w:val="22"/>
        </w:rPr>
        <w:t>W celu ograniczenia o</w:t>
      </w:r>
      <w:r>
        <w:rPr>
          <w:rFonts w:eastAsia="Calibri,Bold"/>
          <w:sz w:val="22"/>
          <w:szCs w:val="22"/>
        </w:rPr>
        <w:t xml:space="preserve">ddziaływania robót budowlanych </w:t>
      </w:r>
      <w:r w:rsidRPr="007C1B9D">
        <w:rPr>
          <w:rFonts w:eastAsia="Calibri,Bold"/>
          <w:sz w:val="22"/>
          <w:szCs w:val="22"/>
        </w:rPr>
        <w:t xml:space="preserve">na małe zwierzęta (płazy, gady, drobne ssaki) zaproponowano zastosowanie ogrodzeń ochronno-naprowadzających. Objęcie inwestycji nadzorem przyrodniczym umożliwi właściwą realizację inwestycji oraz ograniczy straty w środowisku przyrodniczym, w tym śmiertelność zwierząt. </w:t>
      </w:r>
      <w:r>
        <w:rPr>
          <w:sz w:val="22"/>
          <w:szCs w:val="22"/>
        </w:rPr>
        <w:t>Niezależnie od powyższego,</w:t>
      </w:r>
      <w:r>
        <w:rPr>
          <w:sz w:val="22"/>
          <w:szCs w:val="22"/>
        </w:rPr>
        <w:br/>
      </w:r>
      <w:r w:rsidRPr="007C1B9D">
        <w:rPr>
          <w:sz w:val="22"/>
          <w:szCs w:val="22"/>
        </w:rPr>
        <w:t>w przypadku naruszenia zakazów w stosunku do gatunków objętych ochroną zajdzie konieczność uzyskania stosownych decyzji derogacyjnych.</w:t>
      </w:r>
    </w:p>
    <w:p w:rsidR="007C1B9D" w:rsidRPr="007C1B9D" w:rsidRDefault="007C1B9D" w:rsidP="00A37F96">
      <w:pPr>
        <w:pStyle w:val="Normalny2"/>
        <w:spacing w:before="0" w:line="240" w:lineRule="auto"/>
        <w:rPr>
          <w:rFonts w:ascii="Times New Roman" w:hAnsi="Times New Roman"/>
          <w:lang w:eastAsia="pl-PL"/>
        </w:rPr>
      </w:pPr>
      <w:r w:rsidRPr="007C1B9D">
        <w:rPr>
          <w:rFonts w:ascii="Times New Roman" w:hAnsi="Times New Roman"/>
        </w:rPr>
        <w:t xml:space="preserve">Biorąc pod uwagę charakter robót oraz zastosowane rozwiązania techniczne i organizacyjne </w:t>
      </w:r>
      <w:r w:rsidRPr="007C1B9D">
        <w:rPr>
          <w:rFonts w:ascii="Times New Roman" w:hAnsi="Times New Roman"/>
        </w:rPr>
        <w:br/>
        <w:t>oraz wprowadzenie nadzoru przyrodniczego, przy zachowaniu wskazanych warunków, uzgadnia się realizację niniejszej inwestycji w zakresie oddziaływania na elementy środowiska przyrodniczego.</w:t>
      </w:r>
    </w:p>
    <w:p w:rsidR="007C1B9D" w:rsidRPr="007C1B9D" w:rsidRDefault="007C1B9D" w:rsidP="00A37F96">
      <w:pPr>
        <w:jc w:val="both"/>
        <w:rPr>
          <w:sz w:val="22"/>
          <w:szCs w:val="22"/>
        </w:rPr>
      </w:pPr>
      <w:r w:rsidRPr="007C1B9D">
        <w:rPr>
          <w:sz w:val="22"/>
          <w:szCs w:val="22"/>
        </w:rPr>
        <w:t>Uwzględniając powyższe, należy stwierdzić, że budowa projektowanego przedsięwzięcia nie będzie miała wpływu na zachowanie spójności i integralności obszarów Natura 2000.</w:t>
      </w:r>
    </w:p>
    <w:p w:rsidR="00B11A5E" w:rsidRPr="00AF4D01" w:rsidRDefault="00B11A5E" w:rsidP="00A37F96">
      <w:pPr>
        <w:jc w:val="both"/>
        <w:rPr>
          <w:sz w:val="12"/>
          <w:szCs w:val="12"/>
          <w:highlight w:val="yellow"/>
        </w:rPr>
      </w:pPr>
    </w:p>
    <w:p w:rsidR="002308FD" w:rsidRPr="001C360A" w:rsidRDefault="0045664D" w:rsidP="00A37F96">
      <w:pPr>
        <w:jc w:val="both"/>
        <w:rPr>
          <w:sz w:val="22"/>
          <w:szCs w:val="22"/>
        </w:rPr>
      </w:pPr>
      <w:r w:rsidRPr="001C360A">
        <w:rPr>
          <w:sz w:val="22"/>
          <w:szCs w:val="22"/>
        </w:rPr>
        <w:lastRenderedPageBreak/>
        <w:t>Ze względu na charakter planowanego przedsięwzięcia, a także jego lokalizację, nie stwierdzono możliwości wystąpienia transgranicznego oddziaływania.</w:t>
      </w:r>
    </w:p>
    <w:p w:rsidR="00AA463F" w:rsidRPr="00AF4D01" w:rsidRDefault="00AA463F" w:rsidP="00A37F96">
      <w:pPr>
        <w:jc w:val="both"/>
        <w:rPr>
          <w:sz w:val="12"/>
          <w:szCs w:val="12"/>
          <w:highlight w:val="yellow"/>
        </w:rPr>
      </w:pPr>
    </w:p>
    <w:p w:rsidR="00AA463F" w:rsidRPr="00BA5F14" w:rsidRDefault="006E0C1A" w:rsidP="00A37F96">
      <w:pPr>
        <w:jc w:val="both"/>
        <w:rPr>
          <w:sz w:val="22"/>
          <w:szCs w:val="22"/>
        </w:rPr>
      </w:pPr>
      <w:r w:rsidRPr="00910CC6">
        <w:rPr>
          <w:sz w:val="22"/>
          <w:szCs w:val="22"/>
        </w:rPr>
        <w:t xml:space="preserve">Zgodnie z przedłożoną dokumentacją </w:t>
      </w:r>
      <w:r w:rsidR="001D4460" w:rsidRPr="00910CC6">
        <w:rPr>
          <w:sz w:val="22"/>
          <w:szCs w:val="22"/>
        </w:rPr>
        <w:t xml:space="preserve">w </w:t>
      </w:r>
      <w:r w:rsidR="00AA463F" w:rsidRPr="00910CC6">
        <w:rPr>
          <w:sz w:val="22"/>
          <w:szCs w:val="22"/>
        </w:rPr>
        <w:t xml:space="preserve">otoczeniu </w:t>
      </w:r>
      <w:r w:rsidR="001D4460" w:rsidRPr="00910CC6">
        <w:rPr>
          <w:sz w:val="22"/>
          <w:szCs w:val="22"/>
        </w:rPr>
        <w:t xml:space="preserve">przedsięwzięcia </w:t>
      </w:r>
      <w:r w:rsidR="00AA463F" w:rsidRPr="00910CC6">
        <w:rPr>
          <w:sz w:val="22"/>
          <w:szCs w:val="22"/>
        </w:rPr>
        <w:t>występują zabytki chronione na podstawie przepisów o ochronie zabytków i opiece nad zabytkami.</w:t>
      </w:r>
    </w:p>
    <w:p w:rsidR="00B971A8" w:rsidRPr="00F11D0F" w:rsidRDefault="00B971A8" w:rsidP="00A37F96">
      <w:pPr>
        <w:jc w:val="both"/>
        <w:rPr>
          <w:sz w:val="12"/>
          <w:szCs w:val="12"/>
          <w:highlight w:val="yellow"/>
        </w:rPr>
      </w:pPr>
    </w:p>
    <w:p w:rsidR="00AA463F" w:rsidRPr="00B71C3C" w:rsidRDefault="00AA463F" w:rsidP="00A37F96">
      <w:pPr>
        <w:autoSpaceDE w:val="0"/>
        <w:autoSpaceDN w:val="0"/>
        <w:adjustRightInd w:val="0"/>
        <w:jc w:val="both"/>
        <w:rPr>
          <w:sz w:val="22"/>
          <w:szCs w:val="22"/>
        </w:rPr>
      </w:pPr>
      <w:r w:rsidRPr="00B71C3C">
        <w:rPr>
          <w:sz w:val="22"/>
          <w:szCs w:val="22"/>
        </w:rPr>
        <w:t>Regionalny Dyrektor prowadząc postępowanie nie stwierdził konieczności przeprowadzenia oceny oddziaływania na środowisko w ramach postępowania w</w:t>
      </w:r>
      <w:r w:rsidR="00770D15" w:rsidRPr="00B71C3C">
        <w:rPr>
          <w:sz w:val="22"/>
          <w:szCs w:val="22"/>
        </w:rPr>
        <w:t xml:space="preserve"> </w:t>
      </w:r>
      <w:r w:rsidRPr="00B71C3C">
        <w:rPr>
          <w:sz w:val="22"/>
          <w:szCs w:val="22"/>
        </w:rPr>
        <w:t xml:space="preserve">sprawie wydania decyzji o których mowa </w:t>
      </w:r>
      <w:r w:rsidR="00C6204E" w:rsidRPr="00B71C3C">
        <w:rPr>
          <w:sz w:val="22"/>
          <w:szCs w:val="22"/>
        </w:rPr>
        <w:br/>
      </w:r>
      <w:r w:rsidRPr="00B71C3C">
        <w:rPr>
          <w:sz w:val="22"/>
          <w:szCs w:val="22"/>
        </w:rPr>
        <w:t xml:space="preserve">w art. 72 ust. 1 ustawy </w:t>
      </w:r>
      <w:proofErr w:type="spellStart"/>
      <w:r w:rsidRPr="00B71C3C">
        <w:rPr>
          <w:sz w:val="22"/>
          <w:szCs w:val="22"/>
        </w:rPr>
        <w:t>ooś</w:t>
      </w:r>
      <w:proofErr w:type="spellEnd"/>
      <w:r w:rsidRPr="00B71C3C">
        <w:rPr>
          <w:sz w:val="22"/>
          <w:szCs w:val="22"/>
        </w:rPr>
        <w:t>, biorąc pod uwagę w szczególności następujące okoliczności:</w:t>
      </w:r>
    </w:p>
    <w:p w:rsidR="00AA463F" w:rsidRPr="00F11D0F" w:rsidRDefault="00AA463F" w:rsidP="00A37F96">
      <w:pPr>
        <w:autoSpaceDE w:val="0"/>
        <w:autoSpaceDN w:val="0"/>
        <w:adjustRightInd w:val="0"/>
        <w:jc w:val="both"/>
        <w:rPr>
          <w:sz w:val="12"/>
          <w:szCs w:val="12"/>
          <w:highlight w:val="yellow"/>
        </w:rPr>
      </w:pPr>
    </w:p>
    <w:p w:rsidR="00307C50" w:rsidRPr="002C28FD" w:rsidRDefault="00307C50" w:rsidP="00A37F96">
      <w:pPr>
        <w:pStyle w:val="Bezodstpw"/>
        <w:numPr>
          <w:ilvl w:val="0"/>
          <w:numId w:val="3"/>
        </w:numPr>
        <w:jc w:val="both"/>
        <w:rPr>
          <w:rFonts w:ascii="Times New Roman" w:hAnsi="Times New Roman" w:cs="Times New Roman"/>
        </w:rPr>
      </w:pPr>
      <w:r w:rsidRPr="002C28FD">
        <w:rPr>
          <w:rFonts w:ascii="Times New Roman" w:hAnsi="Times New Roman" w:cs="Times New Roman"/>
        </w:rPr>
        <w:t xml:space="preserve">posiadane na etapie wydawania postanowienia dane na temat </w:t>
      </w:r>
      <w:r w:rsidR="004C4A6C" w:rsidRPr="002C28FD">
        <w:rPr>
          <w:rFonts w:ascii="Times New Roman" w:hAnsi="Times New Roman" w:cs="Times New Roman"/>
        </w:rPr>
        <w:t xml:space="preserve">planowanego </w:t>
      </w:r>
      <w:r w:rsidRPr="002C28FD">
        <w:rPr>
          <w:rFonts w:ascii="Times New Roman" w:hAnsi="Times New Roman" w:cs="Times New Roman"/>
        </w:rPr>
        <w:t xml:space="preserve">przedsięwzięcia </w:t>
      </w:r>
      <w:r w:rsidR="004C4A6C" w:rsidRPr="002C28FD">
        <w:rPr>
          <w:rFonts w:ascii="Times New Roman" w:hAnsi="Times New Roman" w:cs="Times New Roman"/>
        </w:rPr>
        <w:br/>
      </w:r>
      <w:r w:rsidRPr="002C28FD">
        <w:rPr>
          <w:rFonts w:ascii="Times New Roman" w:hAnsi="Times New Roman" w:cs="Times New Roman"/>
        </w:rPr>
        <w:t xml:space="preserve">i elementów przyrodniczych środowiska objętych zakresem przewidywanego oddziaływania </w:t>
      </w:r>
      <w:r w:rsidR="004C4A6C" w:rsidRPr="002C28FD">
        <w:rPr>
          <w:rFonts w:ascii="Times New Roman" w:hAnsi="Times New Roman" w:cs="Times New Roman"/>
        </w:rPr>
        <w:t xml:space="preserve">przedmiotowego </w:t>
      </w:r>
      <w:r w:rsidRPr="002C28FD">
        <w:rPr>
          <w:rFonts w:ascii="Times New Roman" w:hAnsi="Times New Roman" w:cs="Times New Roman"/>
        </w:rPr>
        <w:t>przedsięwzięcia na środowisko pozwalają wystarczająco ocenić jego oddziaływania na środowisko i ustalić warunki jego realizacji;</w:t>
      </w:r>
    </w:p>
    <w:p w:rsidR="00C11829" w:rsidRPr="002C28FD" w:rsidRDefault="00307C50" w:rsidP="00A37F96">
      <w:pPr>
        <w:pStyle w:val="Bezodstpw"/>
        <w:numPr>
          <w:ilvl w:val="0"/>
          <w:numId w:val="3"/>
        </w:numPr>
        <w:jc w:val="both"/>
        <w:rPr>
          <w:rFonts w:ascii="Times New Roman" w:hAnsi="Times New Roman" w:cs="Times New Roman"/>
        </w:rPr>
      </w:pPr>
      <w:r w:rsidRPr="002C28FD">
        <w:rPr>
          <w:rFonts w:ascii="Times New Roman" w:hAnsi="Times New Roman" w:cs="Times New Roman"/>
        </w:rPr>
        <w:t>nie stwierdzono możliwości negatywnego oddziaływania</w:t>
      </w:r>
      <w:r w:rsidR="004C4A6C" w:rsidRPr="002C28FD">
        <w:rPr>
          <w:rFonts w:ascii="Times New Roman" w:hAnsi="Times New Roman" w:cs="Times New Roman"/>
        </w:rPr>
        <w:t xml:space="preserve"> przedmiotowego</w:t>
      </w:r>
      <w:r w:rsidRPr="002C28FD">
        <w:rPr>
          <w:rFonts w:ascii="Times New Roman" w:hAnsi="Times New Roman" w:cs="Times New Roman"/>
        </w:rPr>
        <w:t xml:space="preserve"> przedsięwzięcia </w:t>
      </w:r>
      <w:r w:rsidR="004C4A6C" w:rsidRPr="002C28FD">
        <w:rPr>
          <w:rFonts w:ascii="Times New Roman" w:hAnsi="Times New Roman" w:cs="Times New Roman"/>
        </w:rPr>
        <w:br/>
      </w:r>
      <w:r w:rsidRPr="002C28FD">
        <w:rPr>
          <w:rFonts w:ascii="Times New Roman" w:hAnsi="Times New Roman" w:cs="Times New Roman"/>
        </w:rPr>
        <w:t xml:space="preserve">na obszary wymagające specjalnej ochrony ze względu na występowanie gatunków roślin </w:t>
      </w:r>
      <w:r w:rsidR="004C4A6C" w:rsidRPr="002C28FD">
        <w:rPr>
          <w:rFonts w:ascii="Times New Roman" w:hAnsi="Times New Roman" w:cs="Times New Roman"/>
        </w:rPr>
        <w:br/>
      </w:r>
      <w:r w:rsidRPr="002C28FD">
        <w:rPr>
          <w:rFonts w:ascii="Times New Roman" w:hAnsi="Times New Roman" w:cs="Times New Roman"/>
        </w:rPr>
        <w:t xml:space="preserve">i zwierząt lub ich siedlisk lub siedlisk przyrodniczych </w:t>
      </w:r>
      <w:r w:rsidR="002446F0" w:rsidRPr="002C28FD">
        <w:rPr>
          <w:rFonts w:ascii="Times New Roman" w:hAnsi="Times New Roman" w:cs="Times New Roman"/>
        </w:rPr>
        <w:t>objętych ochroną, w tym obszary</w:t>
      </w:r>
      <w:r w:rsidR="002446F0" w:rsidRPr="002C28FD">
        <w:rPr>
          <w:rFonts w:ascii="Times New Roman" w:hAnsi="Times New Roman" w:cs="Times New Roman"/>
        </w:rPr>
        <w:br/>
      </w:r>
      <w:r w:rsidRPr="002C28FD">
        <w:rPr>
          <w:rFonts w:ascii="Times New Roman" w:hAnsi="Times New Roman" w:cs="Times New Roman"/>
        </w:rPr>
        <w:t>Natura 2000 oraz pozostałe formy ochrony przyrody</w:t>
      </w:r>
      <w:r w:rsidR="00AA463F" w:rsidRPr="002C28FD">
        <w:rPr>
          <w:rFonts w:ascii="Times New Roman" w:hAnsi="Times New Roman" w:cs="Times New Roman"/>
        </w:rPr>
        <w:t>.</w:t>
      </w:r>
    </w:p>
    <w:p w:rsidR="000A304C" w:rsidRPr="003C6BB0" w:rsidRDefault="000A304C" w:rsidP="00A37F96">
      <w:pPr>
        <w:jc w:val="both"/>
        <w:rPr>
          <w:sz w:val="12"/>
          <w:szCs w:val="12"/>
        </w:rPr>
      </w:pPr>
    </w:p>
    <w:p w:rsidR="00AA463F" w:rsidRPr="003C6BB0" w:rsidRDefault="00AA463F" w:rsidP="00A37F96">
      <w:pPr>
        <w:jc w:val="both"/>
        <w:rPr>
          <w:sz w:val="22"/>
          <w:szCs w:val="22"/>
        </w:rPr>
      </w:pPr>
      <w:r w:rsidRPr="003C6BB0">
        <w:rPr>
          <w:sz w:val="22"/>
          <w:szCs w:val="22"/>
        </w:rPr>
        <w:t>Mając na uwadze powyższe należy stwierdzić, że planowane przedsięwzięcie nie będzie w</w:t>
      </w:r>
      <w:r w:rsidR="00770D15" w:rsidRPr="003C6BB0">
        <w:rPr>
          <w:sz w:val="22"/>
          <w:szCs w:val="22"/>
        </w:rPr>
        <w:t xml:space="preserve"> </w:t>
      </w:r>
      <w:r w:rsidRPr="003C6BB0">
        <w:rPr>
          <w:sz w:val="22"/>
          <w:szCs w:val="22"/>
        </w:rPr>
        <w:t>sposób znaczący negatywnie oddziaływać na środowisko.</w:t>
      </w:r>
    </w:p>
    <w:p w:rsidR="00AA463F" w:rsidRPr="003C6BB0" w:rsidRDefault="00AA463F" w:rsidP="00A37F96">
      <w:pPr>
        <w:jc w:val="both"/>
        <w:rPr>
          <w:sz w:val="12"/>
          <w:szCs w:val="12"/>
        </w:rPr>
      </w:pPr>
    </w:p>
    <w:p w:rsidR="00AA463F" w:rsidRPr="003C6BB0" w:rsidRDefault="00AA463F" w:rsidP="00A37F96">
      <w:pPr>
        <w:jc w:val="both"/>
        <w:rPr>
          <w:bCs/>
          <w:sz w:val="22"/>
          <w:szCs w:val="22"/>
        </w:rPr>
      </w:pPr>
      <w:r w:rsidRPr="003C6BB0">
        <w:rPr>
          <w:bCs/>
          <w:sz w:val="22"/>
          <w:szCs w:val="22"/>
        </w:rPr>
        <w:t>Wobec powyższego postanowiono jak w sentencji.</w:t>
      </w:r>
    </w:p>
    <w:p w:rsidR="00CB764D" w:rsidRPr="00CB764D" w:rsidRDefault="00CB764D" w:rsidP="00A37F96">
      <w:pPr>
        <w:jc w:val="both"/>
        <w:rPr>
          <w:bCs/>
          <w:sz w:val="12"/>
          <w:szCs w:val="12"/>
        </w:rPr>
      </w:pPr>
    </w:p>
    <w:p w:rsidR="00AA463F" w:rsidRDefault="00AA463F" w:rsidP="00A37F96">
      <w:pPr>
        <w:jc w:val="both"/>
        <w:rPr>
          <w:bCs/>
          <w:sz w:val="22"/>
          <w:szCs w:val="22"/>
        </w:rPr>
      </w:pPr>
      <w:r w:rsidRPr="003C6BB0">
        <w:rPr>
          <w:bCs/>
          <w:sz w:val="22"/>
          <w:szCs w:val="22"/>
        </w:rPr>
        <w:t xml:space="preserve">Niniejsze postanowienie ma charakter uzgodnienia i nie zwalnia Inwestora/Wnioskodawcy </w:t>
      </w:r>
      <w:r w:rsidRPr="003C6BB0">
        <w:rPr>
          <w:bCs/>
          <w:sz w:val="22"/>
          <w:szCs w:val="22"/>
        </w:rPr>
        <w:br/>
        <w:t>od uzyskania wymaganych odrębnymi przepisami decyzji, uzgodnień lub zezwoleń.</w:t>
      </w:r>
    </w:p>
    <w:p w:rsidR="00A24306" w:rsidRPr="001E2C97" w:rsidRDefault="00A24306" w:rsidP="00A37F96">
      <w:pPr>
        <w:rPr>
          <w:sz w:val="12"/>
          <w:szCs w:val="12"/>
        </w:rPr>
      </w:pPr>
    </w:p>
    <w:p w:rsidR="00AA463F" w:rsidRPr="00B971A8" w:rsidRDefault="00AA463F" w:rsidP="00A37F96">
      <w:pPr>
        <w:jc w:val="center"/>
        <w:rPr>
          <w:sz w:val="22"/>
          <w:szCs w:val="22"/>
        </w:rPr>
      </w:pPr>
      <w:r w:rsidRPr="00B971A8">
        <w:rPr>
          <w:sz w:val="22"/>
          <w:szCs w:val="22"/>
        </w:rPr>
        <w:t>POUCZENIE</w:t>
      </w:r>
    </w:p>
    <w:p w:rsidR="002C50D5" w:rsidRPr="00E361BB" w:rsidRDefault="002C50D5" w:rsidP="00A37F96">
      <w:pPr>
        <w:rPr>
          <w:b/>
          <w:sz w:val="12"/>
          <w:szCs w:val="12"/>
        </w:rPr>
      </w:pPr>
    </w:p>
    <w:p w:rsidR="00B11A5E" w:rsidRDefault="00D62891" w:rsidP="00A37F96">
      <w:pPr>
        <w:jc w:val="both"/>
        <w:outlineLvl w:val="0"/>
        <w:rPr>
          <w:sz w:val="22"/>
        </w:rPr>
      </w:pPr>
      <w:r w:rsidRPr="00615CC2">
        <w:rPr>
          <w:sz w:val="22"/>
        </w:rPr>
        <w:t>Na niniejsze postanowienie nie przysługuje zażalenie. Postanowienie, na które nie służy zażalenie, strona może zaskarżyć w ramach decyzji następczej zgodnie z art. 142 k.p.a.</w:t>
      </w:r>
    </w:p>
    <w:p w:rsidR="00932F64" w:rsidRDefault="00932F64" w:rsidP="00A37F96">
      <w:pPr>
        <w:jc w:val="both"/>
        <w:rPr>
          <w:b/>
          <w:bCs/>
          <w:sz w:val="22"/>
          <w:szCs w:val="22"/>
        </w:rPr>
      </w:pPr>
    </w:p>
    <w:p w:rsidR="00D55B72" w:rsidRDefault="00D55B72" w:rsidP="00A37F96">
      <w:pPr>
        <w:jc w:val="both"/>
        <w:rPr>
          <w:b/>
          <w:bCs/>
          <w:sz w:val="22"/>
          <w:szCs w:val="22"/>
        </w:rPr>
      </w:pPr>
    </w:p>
    <w:p w:rsidR="00A076AF" w:rsidRDefault="00A076AF" w:rsidP="00A37F96">
      <w:pPr>
        <w:jc w:val="both"/>
        <w:rPr>
          <w:b/>
          <w:bCs/>
          <w:sz w:val="22"/>
          <w:szCs w:val="22"/>
        </w:rPr>
      </w:pPr>
    </w:p>
    <w:tbl>
      <w:tblPr>
        <w:tblStyle w:val="Tabela-Siatka2"/>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tblGrid>
      <w:tr w:rsidR="006D379E" w:rsidRPr="003731AB" w:rsidTr="0074086F">
        <w:tc>
          <w:tcPr>
            <w:tcW w:w="3494" w:type="dxa"/>
          </w:tcPr>
          <w:p w:rsidR="006D379E" w:rsidRPr="003731AB" w:rsidRDefault="006D379E" w:rsidP="00A37F96">
            <w:pPr>
              <w:jc w:val="center"/>
              <w:rPr>
                <w:rFonts w:ascii="Calibri" w:eastAsia="Calibri" w:hAnsi="Calibri"/>
                <w:b/>
              </w:rPr>
            </w:pPr>
            <w:r w:rsidRPr="003731AB">
              <w:rPr>
                <w:rFonts w:ascii="Calibri" w:eastAsia="Calibri" w:hAnsi="Calibri"/>
                <w:b/>
              </w:rPr>
              <w:t>Regionalny Dyrektor</w:t>
            </w:r>
          </w:p>
          <w:p w:rsidR="006D379E" w:rsidRPr="003731AB" w:rsidRDefault="006D379E" w:rsidP="00A37F96">
            <w:pPr>
              <w:jc w:val="center"/>
              <w:rPr>
                <w:rFonts w:ascii="Calibri" w:eastAsia="Calibri" w:hAnsi="Calibri"/>
                <w:b/>
              </w:rPr>
            </w:pPr>
            <w:r w:rsidRPr="003731AB">
              <w:rPr>
                <w:rFonts w:ascii="Calibri" w:eastAsia="Calibri" w:hAnsi="Calibri"/>
                <w:b/>
              </w:rPr>
              <w:t>Ochrony Środowiska w Warszawie</w:t>
            </w:r>
          </w:p>
          <w:p w:rsidR="006D379E" w:rsidRPr="003731AB" w:rsidRDefault="006D379E" w:rsidP="00A37F96">
            <w:pPr>
              <w:jc w:val="center"/>
              <w:rPr>
                <w:rFonts w:ascii="Calibri" w:eastAsia="Calibri" w:hAnsi="Calibri"/>
              </w:rPr>
            </w:pPr>
          </w:p>
          <w:p w:rsidR="006D379E" w:rsidRPr="003731AB" w:rsidRDefault="006D379E" w:rsidP="00A37F96">
            <w:pPr>
              <w:jc w:val="center"/>
              <w:rPr>
                <w:rFonts w:ascii="Calibri" w:eastAsia="Calibri" w:hAnsi="Calibri"/>
                <w:i/>
              </w:rPr>
            </w:pPr>
            <w:r w:rsidRPr="003731AB">
              <w:rPr>
                <w:rFonts w:ascii="Calibri" w:eastAsia="Calibri" w:hAnsi="Calibri"/>
                <w:i/>
              </w:rPr>
              <w:t>Arkadiusz Siembida</w:t>
            </w:r>
          </w:p>
          <w:p w:rsidR="006D379E" w:rsidRPr="003731AB" w:rsidRDefault="006D379E" w:rsidP="00A37F96">
            <w:pPr>
              <w:jc w:val="center"/>
              <w:rPr>
                <w:rFonts w:ascii="Calibri" w:eastAsia="Calibri" w:hAnsi="Calibri"/>
                <w:bCs/>
                <w:i/>
                <w:sz w:val="18"/>
                <w:szCs w:val="18"/>
              </w:rPr>
            </w:pPr>
            <w:r w:rsidRPr="003731AB">
              <w:rPr>
                <w:rFonts w:ascii="Calibri" w:eastAsia="Calibri" w:hAnsi="Calibri"/>
                <w:bCs/>
                <w:sz w:val="18"/>
                <w:szCs w:val="18"/>
              </w:rPr>
              <w:t>/podpisano elektronicznie/</w:t>
            </w:r>
          </w:p>
        </w:tc>
      </w:tr>
    </w:tbl>
    <w:p w:rsidR="009A4B0E" w:rsidRDefault="009A4B0E" w:rsidP="00A37F96">
      <w:pPr>
        <w:jc w:val="both"/>
        <w:rPr>
          <w:b/>
          <w:bCs/>
          <w:sz w:val="22"/>
          <w:szCs w:val="22"/>
        </w:rPr>
      </w:pPr>
    </w:p>
    <w:p w:rsidR="00D57C8D" w:rsidRDefault="00D57C8D" w:rsidP="00A37F96">
      <w:pPr>
        <w:jc w:val="both"/>
        <w:rPr>
          <w:b/>
          <w:bCs/>
          <w:sz w:val="22"/>
          <w:szCs w:val="22"/>
        </w:rPr>
      </w:pPr>
    </w:p>
    <w:p w:rsidR="00B11A5E" w:rsidRDefault="00B11A5E" w:rsidP="00A37F96">
      <w:pPr>
        <w:jc w:val="both"/>
        <w:rPr>
          <w:b/>
          <w:bCs/>
          <w:sz w:val="22"/>
          <w:szCs w:val="22"/>
        </w:rPr>
      </w:pPr>
    </w:p>
    <w:p w:rsidR="00956786" w:rsidRDefault="00956786" w:rsidP="00A37F96">
      <w:pPr>
        <w:jc w:val="both"/>
        <w:rPr>
          <w:b/>
          <w:bCs/>
          <w:sz w:val="22"/>
          <w:szCs w:val="22"/>
        </w:rPr>
      </w:pPr>
    </w:p>
    <w:p w:rsidR="00D55B72" w:rsidRDefault="00D55B72" w:rsidP="00A37F96">
      <w:pPr>
        <w:jc w:val="both"/>
        <w:rPr>
          <w:b/>
          <w:bCs/>
          <w:sz w:val="22"/>
          <w:szCs w:val="22"/>
        </w:rPr>
      </w:pPr>
    </w:p>
    <w:p w:rsidR="00D55B72" w:rsidRDefault="00D55B72" w:rsidP="00A37F96">
      <w:pPr>
        <w:jc w:val="both"/>
        <w:rPr>
          <w:b/>
          <w:bCs/>
          <w:sz w:val="22"/>
          <w:szCs w:val="22"/>
        </w:rPr>
      </w:pPr>
    </w:p>
    <w:p w:rsidR="00523E00" w:rsidRDefault="00523E00" w:rsidP="00A37F96">
      <w:pPr>
        <w:jc w:val="both"/>
        <w:rPr>
          <w:b/>
          <w:bCs/>
          <w:sz w:val="22"/>
          <w:szCs w:val="22"/>
        </w:rPr>
      </w:pPr>
    </w:p>
    <w:p w:rsidR="00523E00" w:rsidRDefault="00523E00" w:rsidP="00A37F96">
      <w:pPr>
        <w:jc w:val="both"/>
        <w:rPr>
          <w:b/>
          <w:bCs/>
          <w:sz w:val="22"/>
          <w:szCs w:val="22"/>
        </w:rPr>
      </w:pPr>
    </w:p>
    <w:p w:rsidR="00523E00" w:rsidRDefault="00523E00" w:rsidP="00A37F96">
      <w:pPr>
        <w:jc w:val="both"/>
        <w:rPr>
          <w:b/>
          <w:bCs/>
          <w:sz w:val="22"/>
          <w:szCs w:val="22"/>
        </w:rPr>
      </w:pPr>
    </w:p>
    <w:p w:rsidR="00523E00" w:rsidRDefault="00523E00" w:rsidP="00A37F96">
      <w:pPr>
        <w:jc w:val="both"/>
        <w:rPr>
          <w:b/>
          <w:bCs/>
          <w:sz w:val="22"/>
          <w:szCs w:val="22"/>
        </w:rPr>
      </w:pPr>
    </w:p>
    <w:p w:rsidR="00903750" w:rsidRDefault="00903750" w:rsidP="00A37F96">
      <w:pPr>
        <w:jc w:val="both"/>
        <w:rPr>
          <w:b/>
          <w:bCs/>
          <w:sz w:val="22"/>
          <w:szCs w:val="22"/>
        </w:rPr>
      </w:pPr>
    </w:p>
    <w:p w:rsidR="00903750" w:rsidRDefault="00903750" w:rsidP="00A37F96">
      <w:pPr>
        <w:jc w:val="both"/>
        <w:rPr>
          <w:b/>
          <w:bCs/>
          <w:sz w:val="22"/>
          <w:szCs w:val="22"/>
        </w:rPr>
      </w:pPr>
    </w:p>
    <w:p w:rsidR="00903750" w:rsidRDefault="00903750" w:rsidP="00A37F96">
      <w:pPr>
        <w:jc w:val="both"/>
        <w:rPr>
          <w:b/>
          <w:bCs/>
          <w:sz w:val="22"/>
          <w:szCs w:val="22"/>
        </w:rPr>
      </w:pPr>
    </w:p>
    <w:p w:rsidR="00903750" w:rsidRDefault="00903750" w:rsidP="00A37F96">
      <w:pPr>
        <w:jc w:val="both"/>
        <w:rPr>
          <w:b/>
          <w:bCs/>
          <w:sz w:val="22"/>
          <w:szCs w:val="22"/>
        </w:rPr>
      </w:pPr>
    </w:p>
    <w:p w:rsidR="00523E00" w:rsidRDefault="00523E00" w:rsidP="00A37F96">
      <w:pPr>
        <w:jc w:val="both"/>
        <w:rPr>
          <w:b/>
          <w:bCs/>
          <w:sz w:val="22"/>
          <w:szCs w:val="22"/>
        </w:rPr>
      </w:pPr>
    </w:p>
    <w:p w:rsidR="00BD3182" w:rsidRPr="002662C8" w:rsidRDefault="00BD3182" w:rsidP="00A37F96">
      <w:pPr>
        <w:jc w:val="both"/>
        <w:rPr>
          <w:sz w:val="20"/>
          <w:szCs w:val="20"/>
        </w:rPr>
      </w:pPr>
      <w:r w:rsidRPr="002662C8">
        <w:rPr>
          <w:sz w:val="20"/>
          <w:szCs w:val="20"/>
        </w:rPr>
        <w:t>Równocześnie Regionaln</w:t>
      </w:r>
      <w:r>
        <w:rPr>
          <w:sz w:val="20"/>
          <w:szCs w:val="20"/>
        </w:rPr>
        <w:t>y Dyrektor</w:t>
      </w:r>
      <w:r w:rsidRPr="002662C8">
        <w:rPr>
          <w:sz w:val="20"/>
          <w:szCs w:val="20"/>
        </w:rPr>
        <w:t xml:space="preserve"> prosi o poinformowanie stron przedmiotowego postępowania o wydan</w:t>
      </w:r>
      <w:r>
        <w:rPr>
          <w:sz w:val="20"/>
          <w:szCs w:val="20"/>
        </w:rPr>
        <w:t xml:space="preserve">iu niniejszego </w:t>
      </w:r>
      <w:r w:rsidRPr="002662C8">
        <w:rPr>
          <w:sz w:val="20"/>
          <w:szCs w:val="20"/>
        </w:rPr>
        <w:t>postanowieni</w:t>
      </w:r>
      <w:r>
        <w:rPr>
          <w:sz w:val="20"/>
          <w:szCs w:val="20"/>
        </w:rPr>
        <w:t>a</w:t>
      </w:r>
      <w:r w:rsidRPr="002662C8">
        <w:rPr>
          <w:sz w:val="20"/>
          <w:szCs w:val="20"/>
        </w:rPr>
        <w:t>. Jednocześnie informuje, że postanowienie jest zamieszczone w Biuletynie Informacji Publicznej na stronie internetowej organu (</w:t>
      </w:r>
      <w:r w:rsidRPr="002662C8">
        <w:rPr>
          <w:sz w:val="20"/>
          <w:szCs w:val="20"/>
          <w:u w:val="single"/>
        </w:rPr>
        <w:t>http://www.ekokarty.pl/wykaz/rdos-warszawa</w:t>
      </w:r>
      <w:r w:rsidRPr="002662C8">
        <w:rPr>
          <w:sz w:val="20"/>
          <w:szCs w:val="20"/>
        </w:rPr>
        <w:t>).</w:t>
      </w:r>
    </w:p>
    <w:p w:rsidR="00932F64" w:rsidRDefault="00932F64" w:rsidP="00A37F96">
      <w:pPr>
        <w:jc w:val="both"/>
        <w:rPr>
          <w:b/>
          <w:bCs/>
          <w:sz w:val="22"/>
          <w:szCs w:val="22"/>
        </w:rPr>
      </w:pPr>
    </w:p>
    <w:p w:rsidR="00932F64" w:rsidRDefault="00932F64" w:rsidP="00A37F96">
      <w:pPr>
        <w:jc w:val="both"/>
        <w:rPr>
          <w:b/>
          <w:bCs/>
          <w:sz w:val="22"/>
          <w:szCs w:val="22"/>
        </w:rPr>
      </w:pPr>
    </w:p>
    <w:p w:rsidR="00AA463F" w:rsidRPr="00F835F6" w:rsidRDefault="00AA463F" w:rsidP="00A37F96">
      <w:pPr>
        <w:jc w:val="both"/>
        <w:rPr>
          <w:bCs/>
          <w:sz w:val="20"/>
          <w:szCs w:val="20"/>
          <w:u w:val="single"/>
        </w:rPr>
      </w:pPr>
      <w:r w:rsidRPr="00F835F6">
        <w:rPr>
          <w:bCs/>
          <w:sz w:val="20"/>
          <w:szCs w:val="20"/>
          <w:u w:val="single"/>
        </w:rPr>
        <w:t>Otrzymują:</w:t>
      </w:r>
    </w:p>
    <w:p w:rsidR="00AA463F" w:rsidRPr="00F835F6" w:rsidRDefault="00A076AF" w:rsidP="00A37F96">
      <w:pPr>
        <w:numPr>
          <w:ilvl w:val="0"/>
          <w:numId w:val="2"/>
        </w:numPr>
        <w:tabs>
          <w:tab w:val="num" w:pos="0"/>
        </w:tabs>
        <w:ind w:left="0" w:firstLine="0"/>
        <w:jc w:val="both"/>
        <w:rPr>
          <w:bCs/>
          <w:sz w:val="20"/>
          <w:szCs w:val="20"/>
        </w:rPr>
      </w:pPr>
      <w:r>
        <w:rPr>
          <w:rFonts w:cs="Arial"/>
          <w:sz w:val="20"/>
          <w:szCs w:val="20"/>
        </w:rPr>
        <w:t>Adresat</w:t>
      </w:r>
    </w:p>
    <w:p w:rsidR="00DF6A5E" w:rsidRPr="00F835F6" w:rsidRDefault="00EF558F" w:rsidP="00A37F96">
      <w:pPr>
        <w:numPr>
          <w:ilvl w:val="0"/>
          <w:numId w:val="2"/>
        </w:numPr>
        <w:tabs>
          <w:tab w:val="num" w:pos="0"/>
        </w:tabs>
        <w:ind w:left="0" w:firstLine="0"/>
        <w:rPr>
          <w:sz w:val="20"/>
          <w:szCs w:val="20"/>
          <w:lang w:val="en-US"/>
        </w:rPr>
      </w:pPr>
      <w:r w:rsidRPr="00F835F6">
        <w:rPr>
          <w:sz w:val="20"/>
          <w:szCs w:val="20"/>
          <w:lang w:val="en-US"/>
        </w:rPr>
        <w:t>aa</w:t>
      </w:r>
    </w:p>
    <w:sectPr w:rsidR="00DF6A5E" w:rsidRPr="00F835F6" w:rsidSect="001E2C97">
      <w:footerReference w:type="default" r:id="rId11"/>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F8" w:rsidRDefault="00D872F8" w:rsidP="002145E9">
      <w:r>
        <w:separator/>
      </w:r>
    </w:p>
  </w:endnote>
  <w:endnote w:type="continuationSeparator" w:id="0">
    <w:p w:rsidR="00D872F8" w:rsidRDefault="00D872F8" w:rsidP="002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43919"/>
      <w:docPartObj>
        <w:docPartGallery w:val="Page Numbers (Bottom of Page)"/>
        <w:docPartUnique/>
      </w:docPartObj>
    </w:sdtPr>
    <w:sdtEndPr/>
    <w:sdtContent>
      <w:p w:rsidR="0031455C" w:rsidRDefault="00B9270E">
        <w:pPr>
          <w:pStyle w:val="Stopka"/>
          <w:jc w:val="center"/>
        </w:pPr>
        <w:r>
          <w:fldChar w:fldCharType="begin"/>
        </w:r>
        <w:r w:rsidR="0031455C">
          <w:instrText>PAGE   \* MERGEFORMAT</w:instrText>
        </w:r>
        <w:r>
          <w:fldChar w:fldCharType="separate"/>
        </w:r>
        <w:r w:rsidR="00270D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F8" w:rsidRDefault="00D872F8" w:rsidP="002145E9">
      <w:r>
        <w:separator/>
      </w:r>
    </w:p>
  </w:footnote>
  <w:footnote w:type="continuationSeparator" w:id="0">
    <w:p w:rsidR="00D872F8" w:rsidRDefault="00D872F8" w:rsidP="00214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000000F"/>
    <w:multiLevelType w:val="singleLevel"/>
    <w:tmpl w:val="0000000F"/>
    <w:name w:val="WW8Num15"/>
    <w:lvl w:ilvl="0">
      <w:start w:val="1"/>
      <w:numFmt w:val="bullet"/>
      <w:lvlText w:val=""/>
      <w:lvlJc w:val="left"/>
      <w:pPr>
        <w:tabs>
          <w:tab w:val="num" w:pos="795"/>
        </w:tabs>
        <w:ind w:left="795" w:hanging="360"/>
      </w:pPr>
      <w:rPr>
        <w:rFonts w:ascii="Symbol" w:hAnsi="Symbol" w:cs="Times New Roman"/>
      </w:rPr>
    </w:lvl>
  </w:abstractNum>
  <w:abstractNum w:abstractNumId="2">
    <w:nsid w:val="000000EF"/>
    <w:multiLevelType w:val="multilevel"/>
    <w:tmpl w:val="000000EF"/>
    <w:name w:val="WW8Num239"/>
    <w:lvl w:ilvl="0">
      <w:start w:val="1"/>
      <w:numFmt w:val="decimal"/>
      <w:lvlText w:val="%1."/>
      <w:lvlJc w:val="left"/>
      <w:pPr>
        <w:tabs>
          <w:tab w:val="num" w:pos="1070"/>
        </w:tabs>
        <w:ind w:left="1070" w:hanging="360"/>
      </w:pPr>
      <w:rPr>
        <w:rFonts w:ascii="Symbol" w:eastAsia="Times New Roman" w:hAnsi="Symbol" w:cs="Symbol"/>
        <w:bCs/>
        <w:position w:val="0"/>
        <w:sz w:val="24"/>
        <w:shd w:val="clear" w:color="auto" w:fill="auto"/>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532920"/>
    <w:multiLevelType w:val="hybridMultilevel"/>
    <w:tmpl w:val="112C4606"/>
    <w:lvl w:ilvl="0" w:tplc="FA26358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12231C5"/>
    <w:multiLevelType w:val="hybridMultilevel"/>
    <w:tmpl w:val="43F44FE0"/>
    <w:lvl w:ilvl="0" w:tplc="A7E68E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3A4F9C"/>
    <w:multiLevelType w:val="hybridMultilevel"/>
    <w:tmpl w:val="B61007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18E4F56"/>
    <w:multiLevelType w:val="hybridMultilevel"/>
    <w:tmpl w:val="A51223D4"/>
    <w:lvl w:ilvl="0" w:tplc="FCF007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2E7881"/>
    <w:multiLevelType w:val="hybridMultilevel"/>
    <w:tmpl w:val="77D4A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D2925"/>
    <w:multiLevelType w:val="hybridMultilevel"/>
    <w:tmpl w:val="3B964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E2FDD"/>
    <w:multiLevelType w:val="hybridMultilevel"/>
    <w:tmpl w:val="F8AA3518"/>
    <w:lvl w:ilvl="0" w:tplc="0415000F">
      <w:start w:val="1"/>
      <w:numFmt w:val="decimal"/>
      <w:lvlText w:val="%1."/>
      <w:lvlJc w:val="left"/>
      <w:pPr>
        <w:tabs>
          <w:tab w:val="num" w:pos="720"/>
        </w:tabs>
        <w:ind w:left="720" w:hanging="360"/>
      </w:pPr>
      <w:rPr>
        <w:rFonts w:hint="default"/>
      </w:rPr>
    </w:lvl>
    <w:lvl w:ilvl="1" w:tplc="92A2F2B0">
      <w:start w:val="1"/>
      <w:numFmt w:val="decimal"/>
      <w:suff w:val="space"/>
      <w:lvlText w:val="%2)"/>
      <w:lvlJc w:val="left"/>
      <w:pPr>
        <w:ind w:left="644" w:hanging="360"/>
      </w:pPr>
      <w:rPr>
        <w:rFonts w:hint="default"/>
        <w:color w:val="auto"/>
        <w:sz w:val="22"/>
        <w:szCs w:val="22"/>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A741A2"/>
    <w:multiLevelType w:val="hybridMultilevel"/>
    <w:tmpl w:val="19BEE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B863C5"/>
    <w:multiLevelType w:val="hybridMultilevel"/>
    <w:tmpl w:val="92647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60D07"/>
    <w:multiLevelType w:val="hybridMultilevel"/>
    <w:tmpl w:val="DFFE90F8"/>
    <w:lvl w:ilvl="0" w:tplc="CCEE4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1A740B"/>
    <w:multiLevelType w:val="hybridMultilevel"/>
    <w:tmpl w:val="E4E81A56"/>
    <w:lvl w:ilvl="0" w:tplc="C4847B0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CEC3A5B"/>
    <w:multiLevelType w:val="hybridMultilevel"/>
    <w:tmpl w:val="E65CEC8A"/>
    <w:lvl w:ilvl="0" w:tplc="04150011">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FE554C"/>
    <w:multiLevelType w:val="hybridMultilevel"/>
    <w:tmpl w:val="45183980"/>
    <w:lvl w:ilvl="0" w:tplc="7EBC6342">
      <w:start w:val="1"/>
      <w:numFmt w:val="decimal"/>
      <w:lvlText w:val="%1."/>
      <w:lvlJc w:val="left"/>
      <w:pPr>
        <w:ind w:left="786"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5E7DCA"/>
    <w:multiLevelType w:val="hybridMultilevel"/>
    <w:tmpl w:val="226CD6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DD74BC"/>
    <w:multiLevelType w:val="hybridMultilevel"/>
    <w:tmpl w:val="4C1C2764"/>
    <w:lvl w:ilvl="0" w:tplc="FCF007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ED12D3"/>
    <w:multiLevelType w:val="hybridMultilevel"/>
    <w:tmpl w:val="AA48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304D0D"/>
    <w:multiLevelType w:val="hybridMultilevel"/>
    <w:tmpl w:val="05E6B4B4"/>
    <w:lvl w:ilvl="0" w:tplc="715EB9A4">
      <w:start w:val="1"/>
      <w:numFmt w:val="bullet"/>
      <w:lvlText w:val="-"/>
      <w:lvlJc w:val="left"/>
      <w:pPr>
        <w:ind w:left="644" w:hanging="360"/>
      </w:pPr>
      <w:rPr>
        <w:rFonts w:ascii="Courier New" w:hAnsi="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2D9C7DA5"/>
    <w:multiLevelType w:val="hybridMultilevel"/>
    <w:tmpl w:val="E6C4914C"/>
    <w:lvl w:ilvl="0" w:tplc="291C6E9C">
      <w:start w:val="1"/>
      <w:numFmt w:val="decimal"/>
      <w:lvlText w:val="%1)"/>
      <w:lvlJc w:val="left"/>
      <w:pPr>
        <w:ind w:left="360" w:hanging="360"/>
      </w:pPr>
      <w:rPr>
        <w:rFonts w:ascii="Times New Roman" w:eastAsia="Times New Roman" w:hAnsi="Times New Roman" w:cs="Times New Roman"/>
        <w:b w:val="0"/>
        <w:sz w:val="22"/>
        <w:szCs w:val="22"/>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EB5556"/>
    <w:multiLevelType w:val="hybridMultilevel"/>
    <w:tmpl w:val="3CB0ABF6"/>
    <w:lvl w:ilvl="0" w:tplc="AE4AF2F6">
      <w:start w:val="1"/>
      <w:numFmt w:val="upperRoman"/>
      <w:lvlText w:val="%1."/>
      <w:lvlJc w:val="left"/>
      <w:pPr>
        <w:tabs>
          <w:tab w:val="num" w:pos="1080"/>
        </w:tabs>
        <w:ind w:left="1080" w:hanging="720"/>
      </w:pPr>
      <w:rPr>
        <w:rFonts w:hint="default"/>
        <w:b/>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3F4BED"/>
    <w:multiLevelType w:val="hybridMultilevel"/>
    <w:tmpl w:val="37F2A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902AB4"/>
    <w:multiLevelType w:val="hybridMultilevel"/>
    <w:tmpl w:val="FECC728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570A97"/>
    <w:multiLevelType w:val="hybridMultilevel"/>
    <w:tmpl w:val="DBF8498C"/>
    <w:lvl w:ilvl="0" w:tplc="13D88DFC">
      <w:start w:val="1"/>
      <w:numFmt w:val="decimal"/>
      <w:lvlText w:val="%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6222FA"/>
    <w:multiLevelType w:val="hybridMultilevel"/>
    <w:tmpl w:val="37EEF2AA"/>
    <w:lvl w:ilvl="0" w:tplc="FCF00772">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2224C56"/>
    <w:multiLevelType w:val="hybridMultilevel"/>
    <w:tmpl w:val="62B2B9A6"/>
    <w:lvl w:ilvl="0" w:tplc="CCEE4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5270D1"/>
    <w:multiLevelType w:val="hybridMultilevel"/>
    <w:tmpl w:val="9DDA30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455A3F60"/>
    <w:multiLevelType w:val="hybridMultilevel"/>
    <w:tmpl w:val="8DBA8056"/>
    <w:lvl w:ilvl="0" w:tplc="B3C88D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AE6DC4"/>
    <w:multiLevelType w:val="hybridMultilevel"/>
    <w:tmpl w:val="774ADA2A"/>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CB79A6"/>
    <w:multiLevelType w:val="hybridMultilevel"/>
    <w:tmpl w:val="A634C782"/>
    <w:lvl w:ilvl="0" w:tplc="04150011">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1708C0"/>
    <w:multiLevelType w:val="hybridMultilevel"/>
    <w:tmpl w:val="CE60ADE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767B11"/>
    <w:multiLevelType w:val="hybridMultilevel"/>
    <w:tmpl w:val="4A96B1AE"/>
    <w:lvl w:ilvl="0" w:tplc="D35633C6">
      <w:start w:val="1"/>
      <w:numFmt w:val="upperRoman"/>
      <w:lvlText w:val="%1."/>
      <w:lvlJc w:val="left"/>
      <w:pPr>
        <w:ind w:left="720" w:hanging="360"/>
      </w:pPr>
      <w:rPr>
        <w:rFonts w:ascii="Times New Roman" w:eastAsia="Calibri" w:hAnsi="Times New Roman" w:cs="Times New Roman"/>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651F84"/>
    <w:multiLevelType w:val="hybridMultilevel"/>
    <w:tmpl w:val="7BC0F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4385D9"/>
    <w:multiLevelType w:val="hybridMultilevel"/>
    <w:tmpl w:val="D0B15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D4F789F"/>
    <w:multiLevelType w:val="hybridMultilevel"/>
    <w:tmpl w:val="7D2EC23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D6001CD"/>
    <w:multiLevelType w:val="hybridMultilevel"/>
    <w:tmpl w:val="99B8A81C"/>
    <w:lvl w:ilvl="0" w:tplc="AE265EEA">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567595"/>
    <w:multiLevelType w:val="hybridMultilevel"/>
    <w:tmpl w:val="37F2A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B10664"/>
    <w:multiLevelType w:val="hybridMultilevel"/>
    <w:tmpl w:val="97005452"/>
    <w:lvl w:ilvl="0" w:tplc="BE32F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9C275CC"/>
    <w:multiLevelType w:val="hybridMultilevel"/>
    <w:tmpl w:val="46C463FE"/>
    <w:lvl w:ilvl="0" w:tplc="04150011">
      <w:start w:val="1"/>
      <w:numFmt w:val="decimal"/>
      <w:lvlText w:val="%1)"/>
      <w:lvlJc w:val="left"/>
      <w:pPr>
        <w:ind w:left="36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ADC5426"/>
    <w:multiLevelType w:val="hybridMultilevel"/>
    <w:tmpl w:val="EF18FFC6"/>
    <w:lvl w:ilvl="0" w:tplc="CCEE4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9E5B29"/>
    <w:multiLevelType w:val="hybridMultilevel"/>
    <w:tmpl w:val="695C6A5A"/>
    <w:lvl w:ilvl="0" w:tplc="88FEE2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A4240B"/>
    <w:multiLevelType w:val="hybridMultilevel"/>
    <w:tmpl w:val="767CFFA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EEFE210A">
      <w:numFmt w:val="bullet"/>
      <w:lvlText w:val=""/>
      <w:lvlJc w:val="left"/>
      <w:pPr>
        <w:ind w:left="2880" w:hanging="360"/>
      </w:pPr>
      <w:rPr>
        <w:rFonts w:ascii="Times New Roman" w:eastAsia="SymbolMT"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16"/>
  </w:num>
  <w:num w:numId="4">
    <w:abstractNumId w:val="20"/>
  </w:num>
  <w:num w:numId="5">
    <w:abstractNumId w:val="14"/>
  </w:num>
  <w:num w:numId="6">
    <w:abstractNumId w:val="26"/>
  </w:num>
  <w:num w:numId="7">
    <w:abstractNumId w:val="40"/>
  </w:num>
  <w:num w:numId="8">
    <w:abstractNumId w:val="8"/>
  </w:num>
  <w:num w:numId="9">
    <w:abstractNumId w:val="39"/>
  </w:num>
  <w:num w:numId="10">
    <w:abstractNumId w:val="19"/>
  </w:num>
  <w:num w:numId="11">
    <w:abstractNumId w:val="10"/>
  </w:num>
  <w:num w:numId="12">
    <w:abstractNumId w:val="35"/>
  </w:num>
  <w:num w:numId="13">
    <w:abstractNumId w:val="29"/>
  </w:num>
  <w:num w:numId="14">
    <w:abstractNumId w:val="7"/>
  </w:num>
  <w:num w:numId="15">
    <w:abstractNumId w:val="36"/>
  </w:num>
  <w:num w:numId="16">
    <w:abstractNumId w:val="29"/>
    <w:lvlOverride w:ilvl="0">
      <w:lvl w:ilvl="0" w:tplc="04150013">
        <w:start w:val="1"/>
        <w:numFmt w:val="decimal"/>
        <w:lvlText w:val="%1."/>
        <w:lvlJc w:val="left"/>
        <w:pPr>
          <w:ind w:left="1440" w:hanging="360"/>
        </w:pPr>
        <w:rPr>
          <w:rFonts w:hint="default"/>
        </w:rPr>
      </w:lvl>
    </w:lvlOverride>
    <w:lvlOverride w:ilvl="1">
      <w:lvl w:ilvl="1" w:tplc="0415000F">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
    <w:abstractNumId w:val="31"/>
  </w:num>
  <w:num w:numId="18">
    <w:abstractNumId w:val="24"/>
  </w:num>
  <w:num w:numId="19">
    <w:abstractNumId w:val="33"/>
  </w:num>
  <w:num w:numId="20">
    <w:abstractNumId w:val="9"/>
  </w:num>
  <w:num w:numId="21">
    <w:abstractNumId w:val="38"/>
  </w:num>
  <w:num w:numId="22">
    <w:abstractNumId w:val="15"/>
  </w:num>
  <w:num w:numId="23">
    <w:abstractNumId w:val="5"/>
  </w:num>
  <w:num w:numId="24">
    <w:abstractNumId w:val="12"/>
  </w:num>
  <w:num w:numId="25">
    <w:abstractNumId w:val="2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37"/>
  </w:num>
  <w:num w:numId="30">
    <w:abstractNumId w:val="28"/>
  </w:num>
  <w:num w:numId="31">
    <w:abstractNumId w:val="11"/>
  </w:num>
  <w:num w:numId="32">
    <w:abstractNumId w:val="0"/>
  </w:num>
  <w:num w:numId="33">
    <w:abstractNumId w:val="30"/>
  </w:num>
  <w:num w:numId="34">
    <w:abstractNumId w:val="3"/>
  </w:num>
  <w:num w:numId="35">
    <w:abstractNumId w:val="22"/>
  </w:num>
  <w:num w:numId="36">
    <w:abstractNumId w:val="41"/>
  </w:num>
  <w:num w:numId="37">
    <w:abstractNumId w:val="23"/>
  </w:num>
  <w:num w:numId="38">
    <w:abstractNumId w:val="4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3"/>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B81"/>
    <w:rsid w:val="00001A5A"/>
    <w:rsid w:val="00001B92"/>
    <w:rsid w:val="000023FC"/>
    <w:rsid w:val="00002A84"/>
    <w:rsid w:val="00003672"/>
    <w:rsid w:val="000037AC"/>
    <w:rsid w:val="000043D7"/>
    <w:rsid w:val="0000455F"/>
    <w:rsid w:val="00004D4F"/>
    <w:rsid w:val="00005BC3"/>
    <w:rsid w:val="000065DC"/>
    <w:rsid w:val="000066A5"/>
    <w:rsid w:val="00006A09"/>
    <w:rsid w:val="0001074B"/>
    <w:rsid w:val="00010D86"/>
    <w:rsid w:val="00010EA0"/>
    <w:rsid w:val="00010ED0"/>
    <w:rsid w:val="00011213"/>
    <w:rsid w:val="00011AC1"/>
    <w:rsid w:val="00014163"/>
    <w:rsid w:val="00014EDD"/>
    <w:rsid w:val="00015009"/>
    <w:rsid w:val="00015959"/>
    <w:rsid w:val="00016045"/>
    <w:rsid w:val="000160BA"/>
    <w:rsid w:val="00016B42"/>
    <w:rsid w:val="00017D0A"/>
    <w:rsid w:val="00020845"/>
    <w:rsid w:val="00020F14"/>
    <w:rsid w:val="0002259F"/>
    <w:rsid w:val="00022864"/>
    <w:rsid w:val="00022907"/>
    <w:rsid w:val="00022FED"/>
    <w:rsid w:val="00023012"/>
    <w:rsid w:val="00023DEC"/>
    <w:rsid w:val="00024040"/>
    <w:rsid w:val="00024DFF"/>
    <w:rsid w:val="00025B00"/>
    <w:rsid w:val="00026509"/>
    <w:rsid w:val="00026AD8"/>
    <w:rsid w:val="000270CD"/>
    <w:rsid w:val="00027660"/>
    <w:rsid w:val="00030252"/>
    <w:rsid w:val="000302DB"/>
    <w:rsid w:val="00030976"/>
    <w:rsid w:val="000312C3"/>
    <w:rsid w:val="0003138F"/>
    <w:rsid w:val="0003190A"/>
    <w:rsid w:val="00032A40"/>
    <w:rsid w:val="00032D99"/>
    <w:rsid w:val="00033E03"/>
    <w:rsid w:val="000342CD"/>
    <w:rsid w:val="00034459"/>
    <w:rsid w:val="000350F4"/>
    <w:rsid w:val="00035C5A"/>
    <w:rsid w:val="00035C94"/>
    <w:rsid w:val="00035F05"/>
    <w:rsid w:val="000375D8"/>
    <w:rsid w:val="000378C1"/>
    <w:rsid w:val="0004046C"/>
    <w:rsid w:val="000407F1"/>
    <w:rsid w:val="00040923"/>
    <w:rsid w:val="0004166F"/>
    <w:rsid w:val="00041E6F"/>
    <w:rsid w:val="00041E80"/>
    <w:rsid w:val="0004263F"/>
    <w:rsid w:val="00042840"/>
    <w:rsid w:val="00042B74"/>
    <w:rsid w:val="000442A5"/>
    <w:rsid w:val="0004472E"/>
    <w:rsid w:val="00044B60"/>
    <w:rsid w:val="000454B4"/>
    <w:rsid w:val="000454F5"/>
    <w:rsid w:val="000459C1"/>
    <w:rsid w:val="00045EA5"/>
    <w:rsid w:val="00047E8F"/>
    <w:rsid w:val="00047F8F"/>
    <w:rsid w:val="0005035E"/>
    <w:rsid w:val="00050581"/>
    <w:rsid w:val="00051284"/>
    <w:rsid w:val="0005149D"/>
    <w:rsid w:val="00051CFB"/>
    <w:rsid w:val="00052EBF"/>
    <w:rsid w:val="00053586"/>
    <w:rsid w:val="00053FFE"/>
    <w:rsid w:val="00054348"/>
    <w:rsid w:val="00054397"/>
    <w:rsid w:val="00054969"/>
    <w:rsid w:val="000552D1"/>
    <w:rsid w:val="00055384"/>
    <w:rsid w:val="00055AD2"/>
    <w:rsid w:val="00056CC8"/>
    <w:rsid w:val="000570A7"/>
    <w:rsid w:val="0005739F"/>
    <w:rsid w:val="0005762E"/>
    <w:rsid w:val="00057AD6"/>
    <w:rsid w:val="00061C36"/>
    <w:rsid w:val="00061F95"/>
    <w:rsid w:val="000642F0"/>
    <w:rsid w:val="00064B1B"/>
    <w:rsid w:val="00065008"/>
    <w:rsid w:val="0006541F"/>
    <w:rsid w:val="000654CB"/>
    <w:rsid w:val="00065A46"/>
    <w:rsid w:val="00066318"/>
    <w:rsid w:val="00067617"/>
    <w:rsid w:val="000701E6"/>
    <w:rsid w:val="00070251"/>
    <w:rsid w:val="0007046E"/>
    <w:rsid w:val="00071066"/>
    <w:rsid w:val="00072113"/>
    <w:rsid w:val="000726B8"/>
    <w:rsid w:val="00072B6D"/>
    <w:rsid w:val="00072F18"/>
    <w:rsid w:val="0007347A"/>
    <w:rsid w:val="00073A32"/>
    <w:rsid w:val="0007462E"/>
    <w:rsid w:val="0007482D"/>
    <w:rsid w:val="00074F53"/>
    <w:rsid w:val="00074FA3"/>
    <w:rsid w:val="00075F45"/>
    <w:rsid w:val="000803EA"/>
    <w:rsid w:val="00080409"/>
    <w:rsid w:val="00081474"/>
    <w:rsid w:val="00081A93"/>
    <w:rsid w:val="0008237D"/>
    <w:rsid w:val="00084082"/>
    <w:rsid w:val="000850AE"/>
    <w:rsid w:val="0008649D"/>
    <w:rsid w:val="00086FD5"/>
    <w:rsid w:val="0008734F"/>
    <w:rsid w:val="000873EF"/>
    <w:rsid w:val="0008787C"/>
    <w:rsid w:val="00090D7D"/>
    <w:rsid w:val="00093021"/>
    <w:rsid w:val="000939F3"/>
    <w:rsid w:val="00093D8D"/>
    <w:rsid w:val="00093DB4"/>
    <w:rsid w:val="00094571"/>
    <w:rsid w:val="0009573C"/>
    <w:rsid w:val="000963AA"/>
    <w:rsid w:val="00096E79"/>
    <w:rsid w:val="0009726F"/>
    <w:rsid w:val="000975BD"/>
    <w:rsid w:val="00097A1A"/>
    <w:rsid w:val="00097D29"/>
    <w:rsid w:val="000A0D13"/>
    <w:rsid w:val="000A0E75"/>
    <w:rsid w:val="000A1164"/>
    <w:rsid w:val="000A304C"/>
    <w:rsid w:val="000A32F0"/>
    <w:rsid w:val="000A37E9"/>
    <w:rsid w:val="000A3C64"/>
    <w:rsid w:val="000A3FCF"/>
    <w:rsid w:val="000A45DE"/>
    <w:rsid w:val="000A4D05"/>
    <w:rsid w:val="000A4FF4"/>
    <w:rsid w:val="000A738D"/>
    <w:rsid w:val="000B0718"/>
    <w:rsid w:val="000B07E9"/>
    <w:rsid w:val="000B0868"/>
    <w:rsid w:val="000B1225"/>
    <w:rsid w:val="000B17C7"/>
    <w:rsid w:val="000B1D65"/>
    <w:rsid w:val="000B3100"/>
    <w:rsid w:val="000B330D"/>
    <w:rsid w:val="000B6DB1"/>
    <w:rsid w:val="000B6F99"/>
    <w:rsid w:val="000B6FFD"/>
    <w:rsid w:val="000B7D2B"/>
    <w:rsid w:val="000C178A"/>
    <w:rsid w:val="000C2888"/>
    <w:rsid w:val="000C3002"/>
    <w:rsid w:val="000C3BB8"/>
    <w:rsid w:val="000C40DA"/>
    <w:rsid w:val="000C4285"/>
    <w:rsid w:val="000C554B"/>
    <w:rsid w:val="000C5BDA"/>
    <w:rsid w:val="000D0B6B"/>
    <w:rsid w:val="000D0CBD"/>
    <w:rsid w:val="000D0E5C"/>
    <w:rsid w:val="000D1892"/>
    <w:rsid w:val="000D18EC"/>
    <w:rsid w:val="000D1935"/>
    <w:rsid w:val="000D1A82"/>
    <w:rsid w:val="000D381D"/>
    <w:rsid w:val="000D3A4B"/>
    <w:rsid w:val="000D5133"/>
    <w:rsid w:val="000D6A99"/>
    <w:rsid w:val="000D6BEF"/>
    <w:rsid w:val="000D73D4"/>
    <w:rsid w:val="000D756E"/>
    <w:rsid w:val="000D7BC9"/>
    <w:rsid w:val="000E01CC"/>
    <w:rsid w:val="000E25EE"/>
    <w:rsid w:val="000E2BA5"/>
    <w:rsid w:val="000E2DB5"/>
    <w:rsid w:val="000E2EC5"/>
    <w:rsid w:val="000E3008"/>
    <w:rsid w:val="000E3AAA"/>
    <w:rsid w:val="000E3BD2"/>
    <w:rsid w:val="000E3DC8"/>
    <w:rsid w:val="000E3F41"/>
    <w:rsid w:val="000E484C"/>
    <w:rsid w:val="000E495D"/>
    <w:rsid w:val="000E614B"/>
    <w:rsid w:val="000E6193"/>
    <w:rsid w:val="000E6B5A"/>
    <w:rsid w:val="000E6D0F"/>
    <w:rsid w:val="000E6FE3"/>
    <w:rsid w:val="000E7BE7"/>
    <w:rsid w:val="000F0724"/>
    <w:rsid w:val="000F08B4"/>
    <w:rsid w:val="000F1548"/>
    <w:rsid w:val="000F186A"/>
    <w:rsid w:val="000F2422"/>
    <w:rsid w:val="000F2AD3"/>
    <w:rsid w:val="000F3F8C"/>
    <w:rsid w:val="000F42D4"/>
    <w:rsid w:val="000F49A5"/>
    <w:rsid w:val="000F5C0A"/>
    <w:rsid w:val="000F5F21"/>
    <w:rsid w:val="000F624B"/>
    <w:rsid w:val="000F65BD"/>
    <w:rsid w:val="000F6974"/>
    <w:rsid w:val="000F7F34"/>
    <w:rsid w:val="00100D0D"/>
    <w:rsid w:val="0010242F"/>
    <w:rsid w:val="001025B2"/>
    <w:rsid w:val="00102B15"/>
    <w:rsid w:val="00102E6B"/>
    <w:rsid w:val="00103AFE"/>
    <w:rsid w:val="00103BDD"/>
    <w:rsid w:val="00104813"/>
    <w:rsid w:val="00104964"/>
    <w:rsid w:val="00104F31"/>
    <w:rsid w:val="00105613"/>
    <w:rsid w:val="00105B6A"/>
    <w:rsid w:val="00105C36"/>
    <w:rsid w:val="001060AA"/>
    <w:rsid w:val="00106171"/>
    <w:rsid w:val="00110F60"/>
    <w:rsid w:val="001120DD"/>
    <w:rsid w:val="0011245B"/>
    <w:rsid w:val="0011274B"/>
    <w:rsid w:val="001129E8"/>
    <w:rsid w:val="00113409"/>
    <w:rsid w:val="00113A9B"/>
    <w:rsid w:val="00113AF1"/>
    <w:rsid w:val="00113D11"/>
    <w:rsid w:val="0011427B"/>
    <w:rsid w:val="001148B0"/>
    <w:rsid w:val="00115077"/>
    <w:rsid w:val="00116920"/>
    <w:rsid w:val="00120C2D"/>
    <w:rsid w:val="00120F63"/>
    <w:rsid w:val="00121484"/>
    <w:rsid w:val="00121842"/>
    <w:rsid w:val="00121B26"/>
    <w:rsid w:val="00121D55"/>
    <w:rsid w:val="00123C29"/>
    <w:rsid w:val="00123ED4"/>
    <w:rsid w:val="001242FD"/>
    <w:rsid w:val="00124B27"/>
    <w:rsid w:val="00125F81"/>
    <w:rsid w:val="00126973"/>
    <w:rsid w:val="00126CF2"/>
    <w:rsid w:val="00130980"/>
    <w:rsid w:val="00131BB3"/>
    <w:rsid w:val="0013202D"/>
    <w:rsid w:val="00133120"/>
    <w:rsid w:val="0013332A"/>
    <w:rsid w:val="00133431"/>
    <w:rsid w:val="00133A64"/>
    <w:rsid w:val="00133FAE"/>
    <w:rsid w:val="00134C82"/>
    <w:rsid w:val="00135231"/>
    <w:rsid w:val="00136408"/>
    <w:rsid w:val="00136762"/>
    <w:rsid w:val="00136E41"/>
    <w:rsid w:val="00140050"/>
    <w:rsid w:val="00140595"/>
    <w:rsid w:val="001415A3"/>
    <w:rsid w:val="00142C00"/>
    <w:rsid w:val="00142FDE"/>
    <w:rsid w:val="0014420A"/>
    <w:rsid w:val="00145B5E"/>
    <w:rsid w:val="001465A6"/>
    <w:rsid w:val="0014701A"/>
    <w:rsid w:val="00147561"/>
    <w:rsid w:val="0015067C"/>
    <w:rsid w:val="00150A4F"/>
    <w:rsid w:val="001516C4"/>
    <w:rsid w:val="00153CBF"/>
    <w:rsid w:val="00154831"/>
    <w:rsid w:val="00155A6A"/>
    <w:rsid w:val="00155FE6"/>
    <w:rsid w:val="001566FB"/>
    <w:rsid w:val="00156B2C"/>
    <w:rsid w:val="0015781D"/>
    <w:rsid w:val="00157FED"/>
    <w:rsid w:val="00160BC9"/>
    <w:rsid w:val="00160D23"/>
    <w:rsid w:val="0016148E"/>
    <w:rsid w:val="001615EC"/>
    <w:rsid w:val="0016160E"/>
    <w:rsid w:val="00161E18"/>
    <w:rsid w:val="00162862"/>
    <w:rsid w:val="00163FF7"/>
    <w:rsid w:val="00164ACB"/>
    <w:rsid w:val="00164B7E"/>
    <w:rsid w:val="00165BFD"/>
    <w:rsid w:val="0016625C"/>
    <w:rsid w:val="001711B9"/>
    <w:rsid w:val="001711C9"/>
    <w:rsid w:val="001717A0"/>
    <w:rsid w:val="00172ADD"/>
    <w:rsid w:val="00173663"/>
    <w:rsid w:val="001743AF"/>
    <w:rsid w:val="00174C92"/>
    <w:rsid w:val="00174F2E"/>
    <w:rsid w:val="0017528B"/>
    <w:rsid w:val="00176FF8"/>
    <w:rsid w:val="00177328"/>
    <w:rsid w:val="00177981"/>
    <w:rsid w:val="00180C33"/>
    <w:rsid w:val="00180CDF"/>
    <w:rsid w:val="00181148"/>
    <w:rsid w:val="00181284"/>
    <w:rsid w:val="00181608"/>
    <w:rsid w:val="0018206D"/>
    <w:rsid w:val="00182107"/>
    <w:rsid w:val="00182C86"/>
    <w:rsid w:val="00183471"/>
    <w:rsid w:val="001839BF"/>
    <w:rsid w:val="001842A4"/>
    <w:rsid w:val="001843C8"/>
    <w:rsid w:val="0018455E"/>
    <w:rsid w:val="00184DEA"/>
    <w:rsid w:val="0018586E"/>
    <w:rsid w:val="00185C34"/>
    <w:rsid w:val="001862DC"/>
    <w:rsid w:val="00186E9E"/>
    <w:rsid w:val="001874B0"/>
    <w:rsid w:val="001879F0"/>
    <w:rsid w:val="00187D1E"/>
    <w:rsid w:val="00187FC7"/>
    <w:rsid w:val="001905C7"/>
    <w:rsid w:val="001909D3"/>
    <w:rsid w:val="0019250E"/>
    <w:rsid w:val="00192674"/>
    <w:rsid w:val="00192815"/>
    <w:rsid w:val="00192899"/>
    <w:rsid w:val="00192ECD"/>
    <w:rsid w:val="001931E7"/>
    <w:rsid w:val="00193C3A"/>
    <w:rsid w:val="00194979"/>
    <w:rsid w:val="001951F7"/>
    <w:rsid w:val="00195CC0"/>
    <w:rsid w:val="001964F2"/>
    <w:rsid w:val="00197F0C"/>
    <w:rsid w:val="001A04CD"/>
    <w:rsid w:val="001A09DB"/>
    <w:rsid w:val="001A1754"/>
    <w:rsid w:val="001A1CDC"/>
    <w:rsid w:val="001A2815"/>
    <w:rsid w:val="001A291E"/>
    <w:rsid w:val="001A2FAD"/>
    <w:rsid w:val="001A3070"/>
    <w:rsid w:val="001A31E3"/>
    <w:rsid w:val="001A3633"/>
    <w:rsid w:val="001A3AA4"/>
    <w:rsid w:val="001A3F09"/>
    <w:rsid w:val="001A4115"/>
    <w:rsid w:val="001A4AD2"/>
    <w:rsid w:val="001A4D36"/>
    <w:rsid w:val="001A531C"/>
    <w:rsid w:val="001A694E"/>
    <w:rsid w:val="001A6AC2"/>
    <w:rsid w:val="001A6BFF"/>
    <w:rsid w:val="001A7119"/>
    <w:rsid w:val="001B02FE"/>
    <w:rsid w:val="001B10D2"/>
    <w:rsid w:val="001B11C8"/>
    <w:rsid w:val="001B129C"/>
    <w:rsid w:val="001B1CD0"/>
    <w:rsid w:val="001B1EA9"/>
    <w:rsid w:val="001B1F04"/>
    <w:rsid w:val="001B2411"/>
    <w:rsid w:val="001B25A6"/>
    <w:rsid w:val="001B4902"/>
    <w:rsid w:val="001B4AA9"/>
    <w:rsid w:val="001B4AEB"/>
    <w:rsid w:val="001B6513"/>
    <w:rsid w:val="001B7190"/>
    <w:rsid w:val="001B7D41"/>
    <w:rsid w:val="001C053C"/>
    <w:rsid w:val="001C1560"/>
    <w:rsid w:val="001C1618"/>
    <w:rsid w:val="001C16E4"/>
    <w:rsid w:val="001C2E0C"/>
    <w:rsid w:val="001C2FC3"/>
    <w:rsid w:val="001C360A"/>
    <w:rsid w:val="001C3686"/>
    <w:rsid w:val="001C40D7"/>
    <w:rsid w:val="001C498D"/>
    <w:rsid w:val="001C535E"/>
    <w:rsid w:val="001C578A"/>
    <w:rsid w:val="001C67FE"/>
    <w:rsid w:val="001C6FE8"/>
    <w:rsid w:val="001C7FC7"/>
    <w:rsid w:val="001D0F36"/>
    <w:rsid w:val="001D1C2B"/>
    <w:rsid w:val="001D1D09"/>
    <w:rsid w:val="001D1D38"/>
    <w:rsid w:val="001D1F8E"/>
    <w:rsid w:val="001D30A7"/>
    <w:rsid w:val="001D3581"/>
    <w:rsid w:val="001D432F"/>
    <w:rsid w:val="001D4460"/>
    <w:rsid w:val="001D503D"/>
    <w:rsid w:val="001D5EF7"/>
    <w:rsid w:val="001D703B"/>
    <w:rsid w:val="001D7413"/>
    <w:rsid w:val="001D755F"/>
    <w:rsid w:val="001D7D03"/>
    <w:rsid w:val="001D7E9C"/>
    <w:rsid w:val="001E046C"/>
    <w:rsid w:val="001E1200"/>
    <w:rsid w:val="001E2C97"/>
    <w:rsid w:val="001E2F19"/>
    <w:rsid w:val="001E378C"/>
    <w:rsid w:val="001E48D1"/>
    <w:rsid w:val="001E588F"/>
    <w:rsid w:val="001E5DD9"/>
    <w:rsid w:val="001E622D"/>
    <w:rsid w:val="001E6F55"/>
    <w:rsid w:val="001E7609"/>
    <w:rsid w:val="001E778B"/>
    <w:rsid w:val="001E78BC"/>
    <w:rsid w:val="001F2572"/>
    <w:rsid w:val="001F26D2"/>
    <w:rsid w:val="001F3A94"/>
    <w:rsid w:val="001F3B2E"/>
    <w:rsid w:val="001F4467"/>
    <w:rsid w:val="001F4612"/>
    <w:rsid w:val="001F4680"/>
    <w:rsid w:val="001F4718"/>
    <w:rsid w:val="001F4B67"/>
    <w:rsid w:val="001F4C60"/>
    <w:rsid w:val="001F4CFC"/>
    <w:rsid w:val="001F4F09"/>
    <w:rsid w:val="001F4F11"/>
    <w:rsid w:val="001F5086"/>
    <w:rsid w:val="001F5480"/>
    <w:rsid w:val="001F5F5C"/>
    <w:rsid w:val="001F6D83"/>
    <w:rsid w:val="00200362"/>
    <w:rsid w:val="00200549"/>
    <w:rsid w:val="00200DBF"/>
    <w:rsid w:val="00200F03"/>
    <w:rsid w:val="00200F46"/>
    <w:rsid w:val="002015A0"/>
    <w:rsid w:val="00201A8E"/>
    <w:rsid w:val="00202223"/>
    <w:rsid w:val="00202B15"/>
    <w:rsid w:val="00202BDC"/>
    <w:rsid w:val="0020355F"/>
    <w:rsid w:val="00203666"/>
    <w:rsid w:val="00203ABA"/>
    <w:rsid w:val="00203F50"/>
    <w:rsid w:val="002041F1"/>
    <w:rsid w:val="00204733"/>
    <w:rsid w:val="00205028"/>
    <w:rsid w:val="002058C8"/>
    <w:rsid w:val="00206579"/>
    <w:rsid w:val="0020711E"/>
    <w:rsid w:val="00207F0B"/>
    <w:rsid w:val="00210970"/>
    <w:rsid w:val="00211C05"/>
    <w:rsid w:val="00213A9E"/>
    <w:rsid w:val="00213C68"/>
    <w:rsid w:val="00214335"/>
    <w:rsid w:val="002145E9"/>
    <w:rsid w:val="00214BFD"/>
    <w:rsid w:val="002150BB"/>
    <w:rsid w:val="00215284"/>
    <w:rsid w:val="002154CA"/>
    <w:rsid w:val="00216077"/>
    <w:rsid w:val="00216ADD"/>
    <w:rsid w:val="00217346"/>
    <w:rsid w:val="00217726"/>
    <w:rsid w:val="002178D2"/>
    <w:rsid w:val="00220007"/>
    <w:rsid w:val="00220271"/>
    <w:rsid w:val="002216A8"/>
    <w:rsid w:val="00221B49"/>
    <w:rsid w:val="00221B86"/>
    <w:rsid w:val="002228E6"/>
    <w:rsid w:val="00222D7A"/>
    <w:rsid w:val="0022381E"/>
    <w:rsid w:val="00223B7F"/>
    <w:rsid w:val="00225488"/>
    <w:rsid w:val="002264DE"/>
    <w:rsid w:val="0022788C"/>
    <w:rsid w:val="0022796F"/>
    <w:rsid w:val="00230465"/>
    <w:rsid w:val="002308FD"/>
    <w:rsid w:val="00231742"/>
    <w:rsid w:val="00231B2E"/>
    <w:rsid w:val="002331C9"/>
    <w:rsid w:val="00233733"/>
    <w:rsid w:val="002350D8"/>
    <w:rsid w:val="00235BC0"/>
    <w:rsid w:val="00236649"/>
    <w:rsid w:val="002366D0"/>
    <w:rsid w:val="00236C38"/>
    <w:rsid w:val="00237102"/>
    <w:rsid w:val="0024005A"/>
    <w:rsid w:val="0024033B"/>
    <w:rsid w:val="00241748"/>
    <w:rsid w:val="0024175B"/>
    <w:rsid w:val="00241E19"/>
    <w:rsid w:val="00242020"/>
    <w:rsid w:val="002421C3"/>
    <w:rsid w:val="00242BCA"/>
    <w:rsid w:val="00243165"/>
    <w:rsid w:val="00243552"/>
    <w:rsid w:val="0024355C"/>
    <w:rsid w:val="0024416F"/>
    <w:rsid w:val="002446F0"/>
    <w:rsid w:val="002447F7"/>
    <w:rsid w:val="00244A62"/>
    <w:rsid w:val="00245EF5"/>
    <w:rsid w:val="0024617D"/>
    <w:rsid w:val="00246257"/>
    <w:rsid w:val="00246412"/>
    <w:rsid w:val="002465B7"/>
    <w:rsid w:val="00246A11"/>
    <w:rsid w:val="00246BF7"/>
    <w:rsid w:val="00246F9C"/>
    <w:rsid w:val="002478DE"/>
    <w:rsid w:val="00250047"/>
    <w:rsid w:val="002521EB"/>
    <w:rsid w:val="00252E87"/>
    <w:rsid w:val="002539FB"/>
    <w:rsid w:val="00254EFB"/>
    <w:rsid w:val="00255437"/>
    <w:rsid w:val="00256209"/>
    <w:rsid w:val="00256973"/>
    <w:rsid w:val="00256D91"/>
    <w:rsid w:val="002611FA"/>
    <w:rsid w:val="00261594"/>
    <w:rsid w:val="00261E58"/>
    <w:rsid w:val="002620B0"/>
    <w:rsid w:val="0026270F"/>
    <w:rsid w:val="002629B4"/>
    <w:rsid w:val="00263874"/>
    <w:rsid w:val="00263E17"/>
    <w:rsid w:val="00263E6F"/>
    <w:rsid w:val="00264089"/>
    <w:rsid w:val="00264FDE"/>
    <w:rsid w:val="00265D74"/>
    <w:rsid w:val="00265DA3"/>
    <w:rsid w:val="00266000"/>
    <w:rsid w:val="00267B48"/>
    <w:rsid w:val="00270DEF"/>
    <w:rsid w:val="002710FD"/>
    <w:rsid w:val="00271819"/>
    <w:rsid w:val="00272788"/>
    <w:rsid w:val="002732FB"/>
    <w:rsid w:val="00273A89"/>
    <w:rsid w:val="0027409C"/>
    <w:rsid w:val="00274103"/>
    <w:rsid w:val="0027427F"/>
    <w:rsid w:val="002750D3"/>
    <w:rsid w:val="002753F1"/>
    <w:rsid w:val="00275479"/>
    <w:rsid w:val="002755DA"/>
    <w:rsid w:val="002759CF"/>
    <w:rsid w:val="002759F6"/>
    <w:rsid w:val="00275D1D"/>
    <w:rsid w:val="00277BA0"/>
    <w:rsid w:val="002816BE"/>
    <w:rsid w:val="0028296B"/>
    <w:rsid w:val="00282BF4"/>
    <w:rsid w:val="00285C76"/>
    <w:rsid w:val="00285EF5"/>
    <w:rsid w:val="002870A2"/>
    <w:rsid w:val="0028788D"/>
    <w:rsid w:val="00287ED6"/>
    <w:rsid w:val="002903F5"/>
    <w:rsid w:val="00291860"/>
    <w:rsid w:val="00291EA7"/>
    <w:rsid w:val="00292D73"/>
    <w:rsid w:val="0029339C"/>
    <w:rsid w:val="00293486"/>
    <w:rsid w:val="0029487B"/>
    <w:rsid w:val="00294D5A"/>
    <w:rsid w:val="0029519D"/>
    <w:rsid w:val="00297637"/>
    <w:rsid w:val="002A0435"/>
    <w:rsid w:val="002A0EEC"/>
    <w:rsid w:val="002A1406"/>
    <w:rsid w:val="002A17E7"/>
    <w:rsid w:val="002A1CB3"/>
    <w:rsid w:val="002A1F4A"/>
    <w:rsid w:val="002A2451"/>
    <w:rsid w:val="002A26D2"/>
    <w:rsid w:val="002A26EC"/>
    <w:rsid w:val="002A289F"/>
    <w:rsid w:val="002A309D"/>
    <w:rsid w:val="002A3D00"/>
    <w:rsid w:val="002A3FEA"/>
    <w:rsid w:val="002A51B0"/>
    <w:rsid w:val="002A5C76"/>
    <w:rsid w:val="002A5DD3"/>
    <w:rsid w:val="002A6639"/>
    <w:rsid w:val="002A6C48"/>
    <w:rsid w:val="002A72BF"/>
    <w:rsid w:val="002A778F"/>
    <w:rsid w:val="002B0D05"/>
    <w:rsid w:val="002B195E"/>
    <w:rsid w:val="002B1E10"/>
    <w:rsid w:val="002B202C"/>
    <w:rsid w:val="002B2AE7"/>
    <w:rsid w:val="002B2D05"/>
    <w:rsid w:val="002B3963"/>
    <w:rsid w:val="002B3AA2"/>
    <w:rsid w:val="002B4A51"/>
    <w:rsid w:val="002B4FA8"/>
    <w:rsid w:val="002B6A6C"/>
    <w:rsid w:val="002B7112"/>
    <w:rsid w:val="002B763E"/>
    <w:rsid w:val="002B7ECC"/>
    <w:rsid w:val="002C105E"/>
    <w:rsid w:val="002C15E5"/>
    <w:rsid w:val="002C1B6D"/>
    <w:rsid w:val="002C28FD"/>
    <w:rsid w:val="002C2DD0"/>
    <w:rsid w:val="002C2E59"/>
    <w:rsid w:val="002C2F24"/>
    <w:rsid w:val="002C3B4A"/>
    <w:rsid w:val="002C407F"/>
    <w:rsid w:val="002C4713"/>
    <w:rsid w:val="002C4A21"/>
    <w:rsid w:val="002C50D5"/>
    <w:rsid w:val="002C5197"/>
    <w:rsid w:val="002C5328"/>
    <w:rsid w:val="002C56AA"/>
    <w:rsid w:val="002C5ECD"/>
    <w:rsid w:val="002C6163"/>
    <w:rsid w:val="002C62C6"/>
    <w:rsid w:val="002C6E0F"/>
    <w:rsid w:val="002D16E4"/>
    <w:rsid w:val="002D2B87"/>
    <w:rsid w:val="002D3AF0"/>
    <w:rsid w:val="002D3B0F"/>
    <w:rsid w:val="002D568B"/>
    <w:rsid w:val="002D5EC3"/>
    <w:rsid w:val="002E1410"/>
    <w:rsid w:val="002E1938"/>
    <w:rsid w:val="002E1A7A"/>
    <w:rsid w:val="002E1B78"/>
    <w:rsid w:val="002E1EBD"/>
    <w:rsid w:val="002E2260"/>
    <w:rsid w:val="002E26BA"/>
    <w:rsid w:val="002E2EB8"/>
    <w:rsid w:val="002E3819"/>
    <w:rsid w:val="002E3BCF"/>
    <w:rsid w:val="002E50B1"/>
    <w:rsid w:val="002E5450"/>
    <w:rsid w:val="002E5D04"/>
    <w:rsid w:val="002E5D33"/>
    <w:rsid w:val="002E6804"/>
    <w:rsid w:val="002E7796"/>
    <w:rsid w:val="002E7820"/>
    <w:rsid w:val="002F1163"/>
    <w:rsid w:val="002F15AD"/>
    <w:rsid w:val="002F220D"/>
    <w:rsid w:val="002F376C"/>
    <w:rsid w:val="002F4042"/>
    <w:rsid w:val="002F506E"/>
    <w:rsid w:val="002F5660"/>
    <w:rsid w:val="002F5797"/>
    <w:rsid w:val="002F6365"/>
    <w:rsid w:val="002F6AD2"/>
    <w:rsid w:val="002F6FA5"/>
    <w:rsid w:val="002F7475"/>
    <w:rsid w:val="002F7622"/>
    <w:rsid w:val="002F7D5F"/>
    <w:rsid w:val="0030239B"/>
    <w:rsid w:val="003029A8"/>
    <w:rsid w:val="00302EFF"/>
    <w:rsid w:val="003031AD"/>
    <w:rsid w:val="0030371D"/>
    <w:rsid w:val="003041B1"/>
    <w:rsid w:val="00304401"/>
    <w:rsid w:val="003057EB"/>
    <w:rsid w:val="00305FA1"/>
    <w:rsid w:val="00306572"/>
    <w:rsid w:val="00307554"/>
    <w:rsid w:val="00307B81"/>
    <w:rsid w:val="00307C50"/>
    <w:rsid w:val="00310296"/>
    <w:rsid w:val="00310C88"/>
    <w:rsid w:val="0031103F"/>
    <w:rsid w:val="0031164C"/>
    <w:rsid w:val="00312781"/>
    <w:rsid w:val="00313750"/>
    <w:rsid w:val="00313A6A"/>
    <w:rsid w:val="00313AF6"/>
    <w:rsid w:val="00313C58"/>
    <w:rsid w:val="00313E04"/>
    <w:rsid w:val="00314158"/>
    <w:rsid w:val="003142FD"/>
    <w:rsid w:val="00314314"/>
    <w:rsid w:val="0031455C"/>
    <w:rsid w:val="00315BC2"/>
    <w:rsid w:val="003171CE"/>
    <w:rsid w:val="003178FC"/>
    <w:rsid w:val="00320B9F"/>
    <w:rsid w:val="00320F60"/>
    <w:rsid w:val="003210EE"/>
    <w:rsid w:val="00321347"/>
    <w:rsid w:val="00321A93"/>
    <w:rsid w:val="00321C70"/>
    <w:rsid w:val="00322A78"/>
    <w:rsid w:val="00322FB0"/>
    <w:rsid w:val="00323BEE"/>
    <w:rsid w:val="00323F21"/>
    <w:rsid w:val="00325481"/>
    <w:rsid w:val="00325A35"/>
    <w:rsid w:val="00327115"/>
    <w:rsid w:val="00327B6F"/>
    <w:rsid w:val="00327E5E"/>
    <w:rsid w:val="0033106A"/>
    <w:rsid w:val="003317AC"/>
    <w:rsid w:val="00331D6D"/>
    <w:rsid w:val="003325EB"/>
    <w:rsid w:val="003325FC"/>
    <w:rsid w:val="00333180"/>
    <w:rsid w:val="00333E4E"/>
    <w:rsid w:val="00335071"/>
    <w:rsid w:val="00335704"/>
    <w:rsid w:val="00335928"/>
    <w:rsid w:val="00336501"/>
    <w:rsid w:val="00336F89"/>
    <w:rsid w:val="003374BB"/>
    <w:rsid w:val="0033768D"/>
    <w:rsid w:val="003379D8"/>
    <w:rsid w:val="00337EBB"/>
    <w:rsid w:val="003405CE"/>
    <w:rsid w:val="00340A3B"/>
    <w:rsid w:val="00341FBD"/>
    <w:rsid w:val="0034340C"/>
    <w:rsid w:val="0034470D"/>
    <w:rsid w:val="00345095"/>
    <w:rsid w:val="0034598C"/>
    <w:rsid w:val="00346C47"/>
    <w:rsid w:val="0035108A"/>
    <w:rsid w:val="003513B8"/>
    <w:rsid w:val="00352FCB"/>
    <w:rsid w:val="00352FF8"/>
    <w:rsid w:val="00353181"/>
    <w:rsid w:val="00353535"/>
    <w:rsid w:val="00353B12"/>
    <w:rsid w:val="00354CCD"/>
    <w:rsid w:val="00356A8E"/>
    <w:rsid w:val="0035769B"/>
    <w:rsid w:val="003604FD"/>
    <w:rsid w:val="003607B1"/>
    <w:rsid w:val="00360BD3"/>
    <w:rsid w:val="00361184"/>
    <w:rsid w:val="00361DC7"/>
    <w:rsid w:val="00362119"/>
    <w:rsid w:val="0036224A"/>
    <w:rsid w:val="003626F5"/>
    <w:rsid w:val="003627DF"/>
    <w:rsid w:val="00362826"/>
    <w:rsid w:val="003632F1"/>
    <w:rsid w:val="0036426F"/>
    <w:rsid w:val="00365B26"/>
    <w:rsid w:val="00366279"/>
    <w:rsid w:val="0036652C"/>
    <w:rsid w:val="00366A5B"/>
    <w:rsid w:val="00366A9E"/>
    <w:rsid w:val="00366BD2"/>
    <w:rsid w:val="00366DC8"/>
    <w:rsid w:val="0036760F"/>
    <w:rsid w:val="00367B2C"/>
    <w:rsid w:val="00367B53"/>
    <w:rsid w:val="0037064F"/>
    <w:rsid w:val="003711A7"/>
    <w:rsid w:val="0037196C"/>
    <w:rsid w:val="00371AD0"/>
    <w:rsid w:val="0037310B"/>
    <w:rsid w:val="003731BF"/>
    <w:rsid w:val="0037337C"/>
    <w:rsid w:val="003737BB"/>
    <w:rsid w:val="003741F6"/>
    <w:rsid w:val="0037484F"/>
    <w:rsid w:val="003752EA"/>
    <w:rsid w:val="003753A0"/>
    <w:rsid w:val="0037620D"/>
    <w:rsid w:val="00376274"/>
    <w:rsid w:val="003768C3"/>
    <w:rsid w:val="0037695D"/>
    <w:rsid w:val="00377BDB"/>
    <w:rsid w:val="003835DB"/>
    <w:rsid w:val="00383618"/>
    <w:rsid w:val="0038399B"/>
    <w:rsid w:val="00383BB7"/>
    <w:rsid w:val="00385A6B"/>
    <w:rsid w:val="003867D6"/>
    <w:rsid w:val="00386E6A"/>
    <w:rsid w:val="00387EC8"/>
    <w:rsid w:val="00390A68"/>
    <w:rsid w:val="003913F3"/>
    <w:rsid w:val="00392933"/>
    <w:rsid w:val="00393456"/>
    <w:rsid w:val="0039382D"/>
    <w:rsid w:val="00394AF6"/>
    <w:rsid w:val="0039550E"/>
    <w:rsid w:val="00395D12"/>
    <w:rsid w:val="00396498"/>
    <w:rsid w:val="003967D0"/>
    <w:rsid w:val="003967E1"/>
    <w:rsid w:val="00396FA6"/>
    <w:rsid w:val="003971D7"/>
    <w:rsid w:val="003A0A0A"/>
    <w:rsid w:val="003A1377"/>
    <w:rsid w:val="003A2F70"/>
    <w:rsid w:val="003A3B79"/>
    <w:rsid w:val="003A420C"/>
    <w:rsid w:val="003A52A5"/>
    <w:rsid w:val="003A5FEC"/>
    <w:rsid w:val="003A62CF"/>
    <w:rsid w:val="003A6310"/>
    <w:rsid w:val="003A678E"/>
    <w:rsid w:val="003A67FC"/>
    <w:rsid w:val="003A7162"/>
    <w:rsid w:val="003B027C"/>
    <w:rsid w:val="003B05BB"/>
    <w:rsid w:val="003B0C04"/>
    <w:rsid w:val="003B1987"/>
    <w:rsid w:val="003B1D21"/>
    <w:rsid w:val="003B2622"/>
    <w:rsid w:val="003B2D7D"/>
    <w:rsid w:val="003B456C"/>
    <w:rsid w:val="003B5C2B"/>
    <w:rsid w:val="003B6E5A"/>
    <w:rsid w:val="003B7470"/>
    <w:rsid w:val="003C089B"/>
    <w:rsid w:val="003C1075"/>
    <w:rsid w:val="003C1105"/>
    <w:rsid w:val="003C16D9"/>
    <w:rsid w:val="003C1776"/>
    <w:rsid w:val="003C2224"/>
    <w:rsid w:val="003C2637"/>
    <w:rsid w:val="003C4899"/>
    <w:rsid w:val="003C49E6"/>
    <w:rsid w:val="003C5206"/>
    <w:rsid w:val="003C527B"/>
    <w:rsid w:val="003C5424"/>
    <w:rsid w:val="003C548B"/>
    <w:rsid w:val="003C56AC"/>
    <w:rsid w:val="003C6226"/>
    <w:rsid w:val="003C68BA"/>
    <w:rsid w:val="003C6BB0"/>
    <w:rsid w:val="003C7102"/>
    <w:rsid w:val="003D0046"/>
    <w:rsid w:val="003D02D4"/>
    <w:rsid w:val="003D078C"/>
    <w:rsid w:val="003D07CE"/>
    <w:rsid w:val="003D1494"/>
    <w:rsid w:val="003D1730"/>
    <w:rsid w:val="003D18E5"/>
    <w:rsid w:val="003D2375"/>
    <w:rsid w:val="003D26C6"/>
    <w:rsid w:val="003D3631"/>
    <w:rsid w:val="003D3843"/>
    <w:rsid w:val="003D3F74"/>
    <w:rsid w:val="003D43CA"/>
    <w:rsid w:val="003D67CE"/>
    <w:rsid w:val="003D6DD7"/>
    <w:rsid w:val="003D750E"/>
    <w:rsid w:val="003D7B44"/>
    <w:rsid w:val="003D7DED"/>
    <w:rsid w:val="003E03DD"/>
    <w:rsid w:val="003E0883"/>
    <w:rsid w:val="003E0A69"/>
    <w:rsid w:val="003E1642"/>
    <w:rsid w:val="003E1F4C"/>
    <w:rsid w:val="003E210E"/>
    <w:rsid w:val="003E2425"/>
    <w:rsid w:val="003E2613"/>
    <w:rsid w:val="003E2744"/>
    <w:rsid w:val="003E2BFF"/>
    <w:rsid w:val="003E2F27"/>
    <w:rsid w:val="003E382E"/>
    <w:rsid w:val="003E4634"/>
    <w:rsid w:val="003E47B2"/>
    <w:rsid w:val="003E480F"/>
    <w:rsid w:val="003E4CF9"/>
    <w:rsid w:val="003E523C"/>
    <w:rsid w:val="003E54C4"/>
    <w:rsid w:val="003E5CF7"/>
    <w:rsid w:val="003E7369"/>
    <w:rsid w:val="003E74E7"/>
    <w:rsid w:val="003E75BC"/>
    <w:rsid w:val="003E7876"/>
    <w:rsid w:val="003E7CD0"/>
    <w:rsid w:val="003E7E50"/>
    <w:rsid w:val="003F00F6"/>
    <w:rsid w:val="003F05BC"/>
    <w:rsid w:val="003F0A32"/>
    <w:rsid w:val="003F0F4C"/>
    <w:rsid w:val="003F10E9"/>
    <w:rsid w:val="003F160C"/>
    <w:rsid w:val="003F1C57"/>
    <w:rsid w:val="003F264A"/>
    <w:rsid w:val="003F26E0"/>
    <w:rsid w:val="003F2876"/>
    <w:rsid w:val="003F2B79"/>
    <w:rsid w:val="003F3266"/>
    <w:rsid w:val="003F3F01"/>
    <w:rsid w:val="003F42A5"/>
    <w:rsid w:val="003F437C"/>
    <w:rsid w:val="003F4654"/>
    <w:rsid w:val="003F4733"/>
    <w:rsid w:val="003F4F15"/>
    <w:rsid w:val="003F66A5"/>
    <w:rsid w:val="003F6BE1"/>
    <w:rsid w:val="003F7E4E"/>
    <w:rsid w:val="0040001A"/>
    <w:rsid w:val="00400666"/>
    <w:rsid w:val="004009E5"/>
    <w:rsid w:val="0040165E"/>
    <w:rsid w:val="004017B2"/>
    <w:rsid w:val="0040273E"/>
    <w:rsid w:val="00403575"/>
    <w:rsid w:val="00403C1A"/>
    <w:rsid w:val="004045B9"/>
    <w:rsid w:val="00404DC3"/>
    <w:rsid w:val="004050BA"/>
    <w:rsid w:val="004062E3"/>
    <w:rsid w:val="00406A8C"/>
    <w:rsid w:val="00406DA2"/>
    <w:rsid w:val="004072C9"/>
    <w:rsid w:val="00407324"/>
    <w:rsid w:val="00407F91"/>
    <w:rsid w:val="00410803"/>
    <w:rsid w:val="00410E8E"/>
    <w:rsid w:val="00411A03"/>
    <w:rsid w:val="004125B4"/>
    <w:rsid w:val="004134B4"/>
    <w:rsid w:val="00413BD8"/>
    <w:rsid w:val="00413E0D"/>
    <w:rsid w:val="00413F23"/>
    <w:rsid w:val="00414066"/>
    <w:rsid w:val="00414699"/>
    <w:rsid w:val="004155BF"/>
    <w:rsid w:val="0041731D"/>
    <w:rsid w:val="004173D1"/>
    <w:rsid w:val="004175D2"/>
    <w:rsid w:val="004175E3"/>
    <w:rsid w:val="00417803"/>
    <w:rsid w:val="00417B4A"/>
    <w:rsid w:val="00417F59"/>
    <w:rsid w:val="00420C16"/>
    <w:rsid w:val="00421382"/>
    <w:rsid w:val="004214B1"/>
    <w:rsid w:val="00421BEC"/>
    <w:rsid w:val="00421DBF"/>
    <w:rsid w:val="004227D2"/>
    <w:rsid w:val="00422A2F"/>
    <w:rsid w:val="0042389E"/>
    <w:rsid w:val="00424226"/>
    <w:rsid w:val="00424E24"/>
    <w:rsid w:val="00425364"/>
    <w:rsid w:val="004255C3"/>
    <w:rsid w:val="00425A78"/>
    <w:rsid w:val="00425E02"/>
    <w:rsid w:val="004263DF"/>
    <w:rsid w:val="004268D0"/>
    <w:rsid w:val="0042769F"/>
    <w:rsid w:val="00430452"/>
    <w:rsid w:val="004307A6"/>
    <w:rsid w:val="00430ECD"/>
    <w:rsid w:val="004313F6"/>
    <w:rsid w:val="00431671"/>
    <w:rsid w:val="00431BDF"/>
    <w:rsid w:val="00431F5B"/>
    <w:rsid w:val="004322CC"/>
    <w:rsid w:val="0043270E"/>
    <w:rsid w:val="0043344B"/>
    <w:rsid w:val="00433D02"/>
    <w:rsid w:val="00434033"/>
    <w:rsid w:val="00434223"/>
    <w:rsid w:val="00434900"/>
    <w:rsid w:val="00434F7C"/>
    <w:rsid w:val="00435A03"/>
    <w:rsid w:val="00435B1F"/>
    <w:rsid w:val="0043615A"/>
    <w:rsid w:val="004367AB"/>
    <w:rsid w:val="00436929"/>
    <w:rsid w:val="00436B22"/>
    <w:rsid w:val="00437C87"/>
    <w:rsid w:val="00440189"/>
    <w:rsid w:val="00440497"/>
    <w:rsid w:val="00440979"/>
    <w:rsid w:val="00441462"/>
    <w:rsid w:val="00441916"/>
    <w:rsid w:val="00442DCF"/>
    <w:rsid w:val="004434B3"/>
    <w:rsid w:val="00443587"/>
    <w:rsid w:val="00443630"/>
    <w:rsid w:val="00444338"/>
    <w:rsid w:val="00445494"/>
    <w:rsid w:val="0044615B"/>
    <w:rsid w:val="0044647D"/>
    <w:rsid w:val="004471EB"/>
    <w:rsid w:val="00453898"/>
    <w:rsid w:val="00453D16"/>
    <w:rsid w:val="0045458D"/>
    <w:rsid w:val="00454D27"/>
    <w:rsid w:val="00455ECD"/>
    <w:rsid w:val="00456432"/>
    <w:rsid w:val="0045664D"/>
    <w:rsid w:val="004602EB"/>
    <w:rsid w:val="00460C5F"/>
    <w:rsid w:val="004631C9"/>
    <w:rsid w:val="00463539"/>
    <w:rsid w:val="0046356C"/>
    <w:rsid w:val="00464C73"/>
    <w:rsid w:val="00464D51"/>
    <w:rsid w:val="00465210"/>
    <w:rsid w:val="00465C61"/>
    <w:rsid w:val="00465D6F"/>
    <w:rsid w:val="004666FA"/>
    <w:rsid w:val="00466B9D"/>
    <w:rsid w:val="00466CF0"/>
    <w:rsid w:val="0046719C"/>
    <w:rsid w:val="00470901"/>
    <w:rsid w:val="00470D96"/>
    <w:rsid w:val="00470DDE"/>
    <w:rsid w:val="0047156C"/>
    <w:rsid w:val="00471894"/>
    <w:rsid w:val="004724CB"/>
    <w:rsid w:val="00472BE6"/>
    <w:rsid w:val="00472C79"/>
    <w:rsid w:val="00473041"/>
    <w:rsid w:val="00473572"/>
    <w:rsid w:val="0047379A"/>
    <w:rsid w:val="0047452F"/>
    <w:rsid w:val="00474CDD"/>
    <w:rsid w:val="00474CE3"/>
    <w:rsid w:val="004758B4"/>
    <w:rsid w:val="004764CC"/>
    <w:rsid w:val="004813F1"/>
    <w:rsid w:val="00481C77"/>
    <w:rsid w:val="0048200A"/>
    <w:rsid w:val="00482317"/>
    <w:rsid w:val="0048245D"/>
    <w:rsid w:val="00482982"/>
    <w:rsid w:val="00482C28"/>
    <w:rsid w:val="00483495"/>
    <w:rsid w:val="00483D2C"/>
    <w:rsid w:val="0048579D"/>
    <w:rsid w:val="00486EF2"/>
    <w:rsid w:val="004874FC"/>
    <w:rsid w:val="00487D11"/>
    <w:rsid w:val="0049129B"/>
    <w:rsid w:val="00491D00"/>
    <w:rsid w:val="00492FBE"/>
    <w:rsid w:val="00493F21"/>
    <w:rsid w:val="00494818"/>
    <w:rsid w:val="0049649C"/>
    <w:rsid w:val="004965B3"/>
    <w:rsid w:val="00496D5F"/>
    <w:rsid w:val="004A0A45"/>
    <w:rsid w:val="004A0D02"/>
    <w:rsid w:val="004A1365"/>
    <w:rsid w:val="004A255B"/>
    <w:rsid w:val="004A27C8"/>
    <w:rsid w:val="004A3304"/>
    <w:rsid w:val="004A3F4C"/>
    <w:rsid w:val="004A467F"/>
    <w:rsid w:val="004A62E4"/>
    <w:rsid w:val="004A6541"/>
    <w:rsid w:val="004A75F0"/>
    <w:rsid w:val="004B0576"/>
    <w:rsid w:val="004B110D"/>
    <w:rsid w:val="004B241B"/>
    <w:rsid w:val="004B3E3B"/>
    <w:rsid w:val="004B4047"/>
    <w:rsid w:val="004B4239"/>
    <w:rsid w:val="004B480B"/>
    <w:rsid w:val="004B4D53"/>
    <w:rsid w:val="004B580E"/>
    <w:rsid w:val="004B7661"/>
    <w:rsid w:val="004C019D"/>
    <w:rsid w:val="004C1E55"/>
    <w:rsid w:val="004C1FB7"/>
    <w:rsid w:val="004C2E2F"/>
    <w:rsid w:val="004C310F"/>
    <w:rsid w:val="004C3776"/>
    <w:rsid w:val="004C3A2E"/>
    <w:rsid w:val="004C4A6C"/>
    <w:rsid w:val="004C5D30"/>
    <w:rsid w:val="004C6EFC"/>
    <w:rsid w:val="004C7286"/>
    <w:rsid w:val="004C7BA9"/>
    <w:rsid w:val="004D0B25"/>
    <w:rsid w:val="004D0D88"/>
    <w:rsid w:val="004D1843"/>
    <w:rsid w:val="004D18C9"/>
    <w:rsid w:val="004D2BE5"/>
    <w:rsid w:val="004D41A5"/>
    <w:rsid w:val="004D45B5"/>
    <w:rsid w:val="004D5029"/>
    <w:rsid w:val="004D5825"/>
    <w:rsid w:val="004D595C"/>
    <w:rsid w:val="004D5E7C"/>
    <w:rsid w:val="004D6A3E"/>
    <w:rsid w:val="004D7AAD"/>
    <w:rsid w:val="004E0C26"/>
    <w:rsid w:val="004E2003"/>
    <w:rsid w:val="004E3071"/>
    <w:rsid w:val="004E3A2A"/>
    <w:rsid w:val="004E5491"/>
    <w:rsid w:val="004E6447"/>
    <w:rsid w:val="004E67FD"/>
    <w:rsid w:val="004E6B3F"/>
    <w:rsid w:val="004E6E5B"/>
    <w:rsid w:val="004E71BC"/>
    <w:rsid w:val="004E7463"/>
    <w:rsid w:val="004E79EC"/>
    <w:rsid w:val="004F0605"/>
    <w:rsid w:val="004F0B3E"/>
    <w:rsid w:val="004F141D"/>
    <w:rsid w:val="004F14E2"/>
    <w:rsid w:val="004F1803"/>
    <w:rsid w:val="004F257B"/>
    <w:rsid w:val="004F28CC"/>
    <w:rsid w:val="004F3FF5"/>
    <w:rsid w:val="004F5385"/>
    <w:rsid w:val="004F66E8"/>
    <w:rsid w:val="004F7717"/>
    <w:rsid w:val="004F7880"/>
    <w:rsid w:val="004F7CD1"/>
    <w:rsid w:val="00501023"/>
    <w:rsid w:val="005018A1"/>
    <w:rsid w:val="00501F9C"/>
    <w:rsid w:val="0050231A"/>
    <w:rsid w:val="00502A3F"/>
    <w:rsid w:val="00502EDA"/>
    <w:rsid w:val="0050369A"/>
    <w:rsid w:val="00503ADB"/>
    <w:rsid w:val="005041FE"/>
    <w:rsid w:val="00504430"/>
    <w:rsid w:val="005044BA"/>
    <w:rsid w:val="0050510C"/>
    <w:rsid w:val="00505845"/>
    <w:rsid w:val="00505E4C"/>
    <w:rsid w:val="00505E73"/>
    <w:rsid w:val="00506A15"/>
    <w:rsid w:val="00507B06"/>
    <w:rsid w:val="00507D63"/>
    <w:rsid w:val="00511263"/>
    <w:rsid w:val="00511772"/>
    <w:rsid w:val="00513392"/>
    <w:rsid w:val="0051439F"/>
    <w:rsid w:val="00514B48"/>
    <w:rsid w:val="0051637B"/>
    <w:rsid w:val="005176AB"/>
    <w:rsid w:val="005208D3"/>
    <w:rsid w:val="0052197C"/>
    <w:rsid w:val="00521CB3"/>
    <w:rsid w:val="00523E00"/>
    <w:rsid w:val="00524589"/>
    <w:rsid w:val="005249D2"/>
    <w:rsid w:val="0052582C"/>
    <w:rsid w:val="0052698A"/>
    <w:rsid w:val="00526DBD"/>
    <w:rsid w:val="00527158"/>
    <w:rsid w:val="0052775C"/>
    <w:rsid w:val="00527A09"/>
    <w:rsid w:val="0053043C"/>
    <w:rsid w:val="00530C45"/>
    <w:rsid w:val="00530D9A"/>
    <w:rsid w:val="00530E2F"/>
    <w:rsid w:val="00530F7F"/>
    <w:rsid w:val="00532463"/>
    <w:rsid w:val="0053267C"/>
    <w:rsid w:val="00532B8F"/>
    <w:rsid w:val="00534BB4"/>
    <w:rsid w:val="00534BE2"/>
    <w:rsid w:val="00535EF4"/>
    <w:rsid w:val="00535FCD"/>
    <w:rsid w:val="005364E5"/>
    <w:rsid w:val="00537BA2"/>
    <w:rsid w:val="00537DE7"/>
    <w:rsid w:val="00540194"/>
    <w:rsid w:val="00540A7F"/>
    <w:rsid w:val="00542489"/>
    <w:rsid w:val="00543E58"/>
    <w:rsid w:val="00544E01"/>
    <w:rsid w:val="00545356"/>
    <w:rsid w:val="0054642F"/>
    <w:rsid w:val="00546582"/>
    <w:rsid w:val="00546FA2"/>
    <w:rsid w:val="00547D43"/>
    <w:rsid w:val="005503A3"/>
    <w:rsid w:val="0055136B"/>
    <w:rsid w:val="005517A1"/>
    <w:rsid w:val="0055194D"/>
    <w:rsid w:val="00552453"/>
    <w:rsid w:val="00552631"/>
    <w:rsid w:val="00552CBD"/>
    <w:rsid w:val="00552DAB"/>
    <w:rsid w:val="005533DE"/>
    <w:rsid w:val="00554846"/>
    <w:rsid w:val="005548EF"/>
    <w:rsid w:val="00554CB1"/>
    <w:rsid w:val="005561AA"/>
    <w:rsid w:val="00556432"/>
    <w:rsid w:val="00560B0D"/>
    <w:rsid w:val="00562443"/>
    <w:rsid w:val="0056262B"/>
    <w:rsid w:val="00564DBA"/>
    <w:rsid w:val="00565440"/>
    <w:rsid w:val="00566560"/>
    <w:rsid w:val="00567E14"/>
    <w:rsid w:val="00570861"/>
    <w:rsid w:val="0057112F"/>
    <w:rsid w:val="00571556"/>
    <w:rsid w:val="0057237D"/>
    <w:rsid w:val="00572929"/>
    <w:rsid w:val="00572A22"/>
    <w:rsid w:val="00573316"/>
    <w:rsid w:val="00574332"/>
    <w:rsid w:val="00574653"/>
    <w:rsid w:val="00574723"/>
    <w:rsid w:val="00575860"/>
    <w:rsid w:val="0057643D"/>
    <w:rsid w:val="00577347"/>
    <w:rsid w:val="0057768B"/>
    <w:rsid w:val="00580325"/>
    <w:rsid w:val="005803FD"/>
    <w:rsid w:val="00580DF7"/>
    <w:rsid w:val="005815B6"/>
    <w:rsid w:val="0058296A"/>
    <w:rsid w:val="0058305D"/>
    <w:rsid w:val="005837BE"/>
    <w:rsid w:val="0058385B"/>
    <w:rsid w:val="00583AF9"/>
    <w:rsid w:val="00583FDD"/>
    <w:rsid w:val="0058445A"/>
    <w:rsid w:val="00584BC0"/>
    <w:rsid w:val="00584F81"/>
    <w:rsid w:val="0058503A"/>
    <w:rsid w:val="0058514B"/>
    <w:rsid w:val="005858F5"/>
    <w:rsid w:val="00586783"/>
    <w:rsid w:val="005867BF"/>
    <w:rsid w:val="0059010E"/>
    <w:rsid w:val="00590111"/>
    <w:rsid w:val="005901C0"/>
    <w:rsid w:val="005916A5"/>
    <w:rsid w:val="00591777"/>
    <w:rsid w:val="00591B3A"/>
    <w:rsid w:val="005922A6"/>
    <w:rsid w:val="0059278A"/>
    <w:rsid w:val="00593EAF"/>
    <w:rsid w:val="0059455D"/>
    <w:rsid w:val="00595801"/>
    <w:rsid w:val="00595C1D"/>
    <w:rsid w:val="00596A34"/>
    <w:rsid w:val="00596A43"/>
    <w:rsid w:val="00596CD3"/>
    <w:rsid w:val="00596E80"/>
    <w:rsid w:val="00597187"/>
    <w:rsid w:val="005975D5"/>
    <w:rsid w:val="00597EC6"/>
    <w:rsid w:val="005A0E15"/>
    <w:rsid w:val="005A1915"/>
    <w:rsid w:val="005A2DE8"/>
    <w:rsid w:val="005A37D6"/>
    <w:rsid w:val="005A43F5"/>
    <w:rsid w:val="005A4CA7"/>
    <w:rsid w:val="005A6DF7"/>
    <w:rsid w:val="005A6F06"/>
    <w:rsid w:val="005A74DD"/>
    <w:rsid w:val="005A7996"/>
    <w:rsid w:val="005B13AA"/>
    <w:rsid w:val="005B1A97"/>
    <w:rsid w:val="005B1C12"/>
    <w:rsid w:val="005B2349"/>
    <w:rsid w:val="005B280C"/>
    <w:rsid w:val="005B2A37"/>
    <w:rsid w:val="005B2DBB"/>
    <w:rsid w:val="005B3477"/>
    <w:rsid w:val="005B34A4"/>
    <w:rsid w:val="005B407F"/>
    <w:rsid w:val="005B4DD6"/>
    <w:rsid w:val="005B570C"/>
    <w:rsid w:val="005B5F3D"/>
    <w:rsid w:val="005B6F02"/>
    <w:rsid w:val="005B6F15"/>
    <w:rsid w:val="005B7521"/>
    <w:rsid w:val="005C00B8"/>
    <w:rsid w:val="005C0995"/>
    <w:rsid w:val="005C1D70"/>
    <w:rsid w:val="005C39F1"/>
    <w:rsid w:val="005C4818"/>
    <w:rsid w:val="005C4942"/>
    <w:rsid w:val="005C664E"/>
    <w:rsid w:val="005D0B8F"/>
    <w:rsid w:val="005D201E"/>
    <w:rsid w:val="005D264F"/>
    <w:rsid w:val="005D2842"/>
    <w:rsid w:val="005D3DD3"/>
    <w:rsid w:val="005D5BD5"/>
    <w:rsid w:val="005D7549"/>
    <w:rsid w:val="005D7AE0"/>
    <w:rsid w:val="005E105F"/>
    <w:rsid w:val="005E149C"/>
    <w:rsid w:val="005E1883"/>
    <w:rsid w:val="005E1BC8"/>
    <w:rsid w:val="005E2608"/>
    <w:rsid w:val="005E2678"/>
    <w:rsid w:val="005E29E8"/>
    <w:rsid w:val="005E2C19"/>
    <w:rsid w:val="005E333E"/>
    <w:rsid w:val="005E345B"/>
    <w:rsid w:val="005E3635"/>
    <w:rsid w:val="005E396A"/>
    <w:rsid w:val="005E3C48"/>
    <w:rsid w:val="005E45DC"/>
    <w:rsid w:val="005E5A20"/>
    <w:rsid w:val="005E6F78"/>
    <w:rsid w:val="005E7A2F"/>
    <w:rsid w:val="005E7CAF"/>
    <w:rsid w:val="005F0428"/>
    <w:rsid w:val="005F1018"/>
    <w:rsid w:val="005F18A6"/>
    <w:rsid w:val="005F1963"/>
    <w:rsid w:val="005F1CBE"/>
    <w:rsid w:val="005F1E79"/>
    <w:rsid w:val="005F3972"/>
    <w:rsid w:val="005F4C2E"/>
    <w:rsid w:val="005F4E78"/>
    <w:rsid w:val="005F548F"/>
    <w:rsid w:val="005F578C"/>
    <w:rsid w:val="005F5D37"/>
    <w:rsid w:val="005F5FCE"/>
    <w:rsid w:val="005F6152"/>
    <w:rsid w:val="005F7044"/>
    <w:rsid w:val="005F70F3"/>
    <w:rsid w:val="005F771D"/>
    <w:rsid w:val="0060210A"/>
    <w:rsid w:val="00602413"/>
    <w:rsid w:val="006024A7"/>
    <w:rsid w:val="0060295F"/>
    <w:rsid w:val="00603379"/>
    <w:rsid w:val="0060421D"/>
    <w:rsid w:val="00604807"/>
    <w:rsid w:val="006058ED"/>
    <w:rsid w:val="00606690"/>
    <w:rsid w:val="00607306"/>
    <w:rsid w:val="0061045B"/>
    <w:rsid w:val="00610AAF"/>
    <w:rsid w:val="0061182B"/>
    <w:rsid w:val="00611D3A"/>
    <w:rsid w:val="0061322B"/>
    <w:rsid w:val="006137CA"/>
    <w:rsid w:val="0061436B"/>
    <w:rsid w:val="00614654"/>
    <w:rsid w:val="00614EEF"/>
    <w:rsid w:val="00614FDF"/>
    <w:rsid w:val="0061559E"/>
    <w:rsid w:val="00615762"/>
    <w:rsid w:val="00616EBB"/>
    <w:rsid w:val="00617A28"/>
    <w:rsid w:val="00620185"/>
    <w:rsid w:val="00620A62"/>
    <w:rsid w:val="00620B49"/>
    <w:rsid w:val="0062187B"/>
    <w:rsid w:val="00621B97"/>
    <w:rsid w:val="00623530"/>
    <w:rsid w:val="00623692"/>
    <w:rsid w:val="00623F57"/>
    <w:rsid w:val="0062460A"/>
    <w:rsid w:val="00625ACD"/>
    <w:rsid w:val="00626729"/>
    <w:rsid w:val="006270E0"/>
    <w:rsid w:val="006270E5"/>
    <w:rsid w:val="00627E1E"/>
    <w:rsid w:val="00630226"/>
    <w:rsid w:val="006306A2"/>
    <w:rsid w:val="006309D2"/>
    <w:rsid w:val="00630AEA"/>
    <w:rsid w:val="00630DAB"/>
    <w:rsid w:val="00631574"/>
    <w:rsid w:val="00632130"/>
    <w:rsid w:val="0063222C"/>
    <w:rsid w:val="00632793"/>
    <w:rsid w:val="00632EF6"/>
    <w:rsid w:val="00633744"/>
    <w:rsid w:val="0063374C"/>
    <w:rsid w:val="00633BDF"/>
    <w:rsid w:val="00634985"/>
    <w:rsid w:val="00634FEF"/>
    <w:rsid w:val="00635CC8"/>
    <w:rsid w:val="00635DCE"/>
    <w:rsid w:val="00636FCD"/>
    <w:rsid w:val="00637F7D"/>
    <w:rsid w:val="006411F6"/>
    <w:rsid w:val="006427FA"/>
    <w:rsid w:val="00642BA9"/>
    <w:rsid w:val="00643917"/>
    <w:rsid w:val="00643C6B"/>
    <w:rsid w:val="00644958"/>
    <w:rsid w:val="006465D7"/>
    <w:rsid w:val="006474E2"/>
    <w:rsid w:val="00647ACA"/>
    <w:rsid w:val="00647F62"/>
    <w:rsid w:val="00650468"/>
    <w:rsid w:val="00650657"/>
    <w:rsid w:val="00650BF0"/>
    <w:rsid w:val="00650FC3"/>
    <w:rsid w:val="00651054"/>
    <w:rsid w:val="00651180"/>
    <w:rsid w:val="00651C87"/>
    <w:rsid w:val="006540E5"/>
    <w:rsid w:val="00654AE5"/>
    <w:rsid w:val="00654B13"/>
    <w:rsid w:val="006552DE"/>
    <w:rsid w:val="0065542D"/>
    <w:rsid w:val="006556DD"/>
    <w:rsid w:val="0065580E"/>
    <w:rsid w:val="006563EE"/>
    <w:rsid w:val="00657EC8"/>
    <w:rsid w:val="00661187"/>
    <w:rsid w:val="00662166"/>
    <w:rsid w:val="0066257C"/>
    <w:rsid w:val="00662EAE"/>
    <w:rsid w:val="0066319C"/>
    <w:rsid w:val="006645F5"/>
    <w:rsid w:val="00664F95"/>
    <w:rsid w:val="00665340"/>
    <w:rsid w:val="00666247"/>
    <w:rsid w:val="006662A0"/>
    <w:rsid w:val="00666A6C"/>
    <w:rsid w:val="00666B5A"/>
    <w:rsid w:val="00667D45"/>
    <w:rsid w:val="006715BF"/>
    <w:rsid w:val="00671B61"/>
    <w:rsid w:val="006731BC"/>
    <w:rsid w:val="006737FE"/>
    <w:rsid w:val="006740B0"/>
    <w:rsid w:val="00674939"/>
    <w:rsid w:val="00674DA6"/>
    <w:rsid w:val="006750F1"/>
    <w:rsid w:val="00675B76"/>
    <w:rsid w:val="00675BDC"/>
    <w:rsid w:val="00676878"/>
    <w:rsid w:val="00676E4D"/>
    <w:rsid w:val="00676EBD"/>
    <w:rsid w:val="00676F39"/>
    <w:rsid w:val="00677E3B"/>
    <w:rsid w:val="00680175"/>
    <w:rsid w:val="00680DA4"/>
    <w:rsid w:val="00681632"/>
    <w:rsid w:val="00681D13"/>
    <w:rsid w:val="00681DBB"/>
    <w:rsid w:val="006821FF"/>
    <w:rsid w:val="00682452"/>
    <w:rsid w:val="00682ADA"/>
    <w:rsid w:val="00682BF8"/>
    <w:rsid w:val="006835C5"/>
    <w:rsid w:val="00684D36"/>
    <w:rsid w:val="00685411"/>
    <w:rsid w:val="00685D58"/>
    <w:rsid w:val="00686938"/>
    <w:rsid w:val="00687640"/>
    <w:rsid w:val="00687CA1"/>
    <w:rsid w:val="00687EA2"/>
    <w:rsid w:val="00687FDF"/>
    <w:rsid w:val="00690E71"/>
    <w:rsid w:val="00692F90"/>
    <w:rsid w:val="00693490"/>
    <w:rsid w:val="006939F4"/>
    <w:rsid w:val="00694A40"/>
    <w:rsid w:val="00695004"/>
    <w:rsid w:val="006952F1"/>
    <w:rsid w:val="0069589A"/>
    <w:rsid w:val="00696819"/>
    <w:rsid w:val="00696BD4"/>
    <w:rsid w:val="006971AC"/>
    <w:rsid w:val="006A139F"/>
    <w:rsid w:val="006A1655"/>
    <w:rsid w:val="006A2673"/>
    <w:rsid w:val="006A354E"/>
    <w:rsid w:val="006A381D"/>
    <w:rsid w:val="006A3E41"/>
    <w:rsid w:val="006A3FD9"/>
    <w:rsid w:val="006A4596"/>
    <w:rsid w:val="006A48AC"/>
    <w:rsid w:val="006A4F13"/>
    <w:rsid w:val="006A5A51"/>
    <w:rsid w:val="006A7B4B"/>
    <w:rsid w:val="006A7EFE"/>
    <w:rsid w:val="006B0045"/>
    <w:rsid w:val="006B035F"/>
    <w:rsid w:val="006B039A"/>
    <w:rsid w:val="006B0B10"/>
    <w:rsid w:val="006B0C70"/>
    <w:rsid w:val="006B0E35"/>
    <w:rsid w:val="006B0E56"/>
    <w:rsid w:val="006B1167"/>
    <w:rsid w:val="006B13F7"/>
    <w:rsid w:val="006B1504"/>
    <w:rsid w:val="006B191B"/>
    <w:rsid w:val="006B3E2E"/>
    <w:rsid w:val="006B41C9"/>
    <w:rsid w:val="006B423B"/>
    <w:rsid w:val="006B44AC"/>
    <w:rsid w:val="006B587A"/>
    <w:rsid w:val="006B7097"/>
    <w:rsid w:val="006B790F"/>
    <w:rsid w:val="006C0648"/>
    <w:rsid w:val="006C1582"/>
    <w:rsid w:val="006C1D09"/>
    <w:rsid w:val="006C20F8"/>
    <w:rsid w:val="006C253F"/>
    <w:rsid w:val="006C31FC"/>
    <w:rsid w:val="006C43B5"/>
    <w:rsid w:val="006C5289"/>
    <w:rsid w:val="006C5A62"/>
    <w:rsid w:val="006C5F67"/>
    <w:rsid w:val="006C6180"/>
    <w:rsid w:val="006C6294"/>
    <w:rsid w:val="006C6F3E"/>
    <w:rsid w:val="006C775C"/>
    <w:rsid w:val="006D0519"/>
    <w:rsid w:val="006D09A7"/>
    <w:rsid w:val="006D0B6E"/>
    <w:rsid w:val="006D0E80"/>
    <w:rsid w:val="006D1435"/>
    <w:rsid w:val="006D1447"/>
    <w:rsid w:val="006D1BA2"/>
    <w:rsid w:val="006D1E3B"/>
    <w:rsid w:val="006D2114"/>
    <w:rsid w:val="006D379E"/>
    <w:rsid w:val="006D3F3F"/>
    <w:rsid w:val="006D424E"/>
    <w:rsid w:val="006D4C08"/>
    <w:rsid w:val="006D53C2"/>
    <w:rsid w:val="006D6325"/>
    <w:rsid w:val="006D64E7"/>
    <w:rsid w:val="006D64FD"/>
    <w:rsid w:val="006D6D5F"/>
    <w:rsid w:val="006E034F"/>
    <w:rsid w:val="006E03C2"/>
    <w:rsid w:val="006E0BB6"/>
    <w:rsid w:val="006E0C1A"/>
    <w:rsid w:val="006E0C7B"/>
    <w:rsid w:val="006E1974"/>
    <w:rsid w:val="006E1A52"/>
    <w:rsid w:val="006E299A"/>
    <w:rsid w:val="006E2BF8"/>
    <w:rsid w:val="006E3402"/>
    <w:rsid w:val="006E4B51"/>
    <w:rsid w:val="006E4CFD"/>
    <w:rsid w:val="006E54FE"/>
    <w:rsid w:val="006E5768"/>
    <w:rsid w:val="006E57A3"/>
    <w:rsid w:val="006E613E"/>
    <w:rsid w:val="006E6EA8"/>
    <w:rsid w:val="006E72C6"/>
    <w:rsid w:val="006E78B5"/>
    <w:rsid w:val="006F00D4"/>
    <w:rsid w:val="006F1070"/>
    <w:rsid w:val="006F2022"/>
    <w:rsid w:val="006F25B9"/>
    <w:rsid w:val="006F2A16"/>
    <w:rsid w:val="006F3DD8"/>
    <w:rsid w:val="006F427E"/>
    <w:rsid w:val="006F4B2F"/>
    <w:rsid w:val="006F4BD1"/>
    <w:rsid w:val="006F6017"/>
    <w:rsid w:val="006F69F2"/>
    <w:rsid w:val="006F7731"/>
    <w:rsid w:val="006F7BCF"/>
    <w:rsid w:val="006F7C17"/>
    <w:rsid w:val="007003D9"/>
    <w:rsid w:val="00700886"/>
    <w:rsid w:val="00700EC8"/>
    <w:rsid w:val="0070126D"/>
    <w:rsid w:val="007019CD"/>
    <w:rsid w:val="00702380"/>
    <w:rsid w:val="00702B8B"/>
    <w:rsid w:val="007033B0"/>
    <w:rsid w:val="00704059"/>
    <w:rsid w:val="0070509F"/>
    <w:rsid w:val="00707597"/>
    <w:rsid w:val="00707AA7"/>
    <w:rsid w:val="00707F96"/>
    <w:rsid w:val="007100C8"/>
    <w:rsid w:val="007101F5"/>
    <w:rsid w:val="007109EC"/>
    <w:rsid w:val="00710DF6"/>
    <w:rsid w:val="007110D8"/>
    <w:rsid w:val="007114AD"/>
    <w:rsid w:val="0071290C"/>
    <w:rsid w:val="00713330"/>
    <w:rsid w:val="007134AA"/>
    <w:rsid w:val="0071394F"/>
    <w:rsid w:val="00713EDA"/>
    <w:rsid w:val="00714183"/>
    <w:rsid w:val="00715255"/>
    <w:rsid w:val="00715FD7"/>
    <w:rsid w:val="00716166"/>
    <w:rsid w:val="00717332"/>
    <w:rsid w:val="00717426"/>
    <w:rsid w:val="0071757E"/>
    <w:rsid w:val="00720A54"/>
    <w:rsid w:val="00720EBF"/>
    <w:rsid w:val="00721413"/>
    <w:rsid w:val="00721883"/>
    <w:rsid w:val="00721B69"/>
    <w:rsid w:val="00723EB6"/>
    <w:rsid w:val="00724AEB"/>
    <w:rsid w:val="00725911"/>
    <w:rsid w:val="00726A00"/>
    <w:rsid w:val="00727630"/>
    <w:rsid w:val="00730EDF"/>
    <w:rsid w:val="00731090"/>
    <w:rsid w:val="00732AA1"/>
    <w:rsid w:val="00733203"/>
    <w:rsid w:val="00733547"/>
    <w:rsid w:val="00733DE2"/>
    <w:rsid w:val="00733E41"/>
    <w:rsid w:val="00733FC9"/>
    <w:rsid w:val="007351D8"/>
    <w:rsid w:val="00736869"/>
    <w:rsid w:val="007368C1"/>
    <w:rsid w:val="007403E5"/>
    <w:rsid w:val="0074086F"/>
    <w:rsid w:val="00740AC3"/>
    <w:rsid w:val="00741EE4"/>
    <w:rsid w:val="007426D1"/>
    <w:rsid w:val="00742B77"/>
    <w:rsid w:val="0074360D"/>
    <w:rsid w:val="00744A40"/>
    <w:rsid w:val="00744DDB"/>
    <w:rsid w:val="007459AA"/>
    <w:rsid w:val="007461F4"/>
    <w:rsid w:val="00746546"/>
    <w:rsid w:val="007469CF"/>
    <w:rsid w:val="00746ABA"/>
    <w:rsid w:val="00746BE5"/>
    <w:rsid w:val="007516B9"/>
    <w:rsid w:val="007522B8"/>
    <w:rsid w:val="007522FA"/>
    <w:rsid w:val="00752779"/>
    <w:rsid w:val="00752E7E"/>
    <w:rsid w:val="00756279"/>
    <w:rsid w:val="00756748"/>
    <w:rsid w:val="007578E1"/>
    <w:rsid w:val="0076101D"/>
    <w:rsid w:val="00761143"/>
    <w:rsid w:val="0076131C"/>
    <w:rsid w:val="007623D1"/>
    <w:rsid w:val="007623E0"/>
    <w:rsid w:val="00762C6A"/>
    <w:rsid w:val="007630F3"/>
    <w:rsid w:val="0076327A"/>
    <w:rsid w:val="00764117"/>
    <w:rsid w:val="00764EC9"/>
    <w:rsid w:val="00764FD7"/>
    <w:rsid w:val="00765135"/>
    <w:rsid w:val="00765B95"/>
    <w:rsid w:val="0076625B"/>
    <w:rsid w:val="00767A55"/>
    <w:rsid w:val="00767C02"/>
    <w:rsid w:val="0077026E"/>
    <w:rsid w:val="0077028E"/>
    <w:rsid w:val="00770D15"/>
    <w:rsid w:val="007719D5"/>
    <w:rsid w:val="0077260A"/>
    <w:rsid w:val="0077262E"/>
    <w:rsid w:val="0077296A"/>
    <w:rsid w:val="0077341D"/>
    <w:rsid w:val="007735D4"/>
    <w:rsid w:val="007745A9"/>
    <w:rsid w:val="007748E2"/>
    <w:rsid w:val="00774EF1"/>
    <w:rsid w:val="00775775"/>
    <w:rsid w:val="00775B25"/>
    <w:rsid w:val="00775C44"/>
    <w:rsid w:val="00776DEB"/>
    <w:rsid w:val="00777E50"/>
    <w:rsid w:val="00780245"/>
    <w:rsid w:val="00780833"/>
    <w:rsid w:val="00781EB9"/>
    <w:rsid w:val="00781F40"/>
    <w:rsid w:val="0078285F"/>
    <w:rsid w:val="00782D21"/>
    <w:rsid w:val="00782EEB"/>
    <w:rsid w:val="00783415"/>
    <w:rsid w:val="0078368A"/>
    <w:rsid w:val="00783B02"/>
    <w:rsid w:val="00784449"/>
    <w:rsid w:val="007846DE"/>
    <w:rsid w:val="00784910"/>
    <w:rsid w:val="00785086"/>
    <w:rsid w:val="007871C1"/>
    <w:rsid w:val="007872E7"/>
    <w:rsid w:val="00790543"/>
    <w:rsid w:val="00791EF9"/>
    <w:rsid w:val="00792387"/>
    <w:rsid w:val="00792BAE"/>
    <w:rsid w:val="0079317D"/>
    <w:rsid w:val="00793565"/>
    <w:rsid w:val="0079390E"/>
    <w:rsid w:val="00793C57"/>
    <w:rsid w:val="007941CF"/>
    <w:rsid w:val="00794540"/>
    <w:rsid w:val="00794796"/>
    <w:rsid w:val="007951E8"/>
    <w:rsid w:val="0079583E"/>
    <w:rsid w:val="007960E6"/>
    <w:rsid w:val="00796875"/>
    <w:rsid w:val="00796CC1"/>
    <w:rsid w:val="00797165"/>
    <w:rsid w:val="007A1D0F"/>
    <w:rsid w:val="007A3863"/>
    <w:rsid w:val="007A6059"/>
    <w:rsid w:val="007A722F"/>
    <w:rsid w:val="007A74C4"/>
    <w:rsid w:val="007A7ABE"/>
    <w:rsid w:val="007B02F9"/>
    <w:rsid w:val="007B0653"/>
    <w:rsid w:val="007B0F42"/>
    <w:rsid w:val="007B1889"/>
    <w:rsid w:val="007B1A28"/>
    <w:rsid w:val="007B1A5A"/>
    <w:rsid w:val="007B1BF4"/>
    <w:rsid w:val="007B20D1"/>
    <w:rsid w:val="007B3020"/>
    <w:rsid w:val="007B3030"/>
    <w:rsid w:val="007B34C2"/>
    <w:rsid w:val="007B489D"/>
    <w:rsid w:val="007B5795"/>
    <w:rsid w:val="007B6A85"/>
    <w:rsid w:val="007B6C85"/>
    <w:rsid w:val="007B7555"/>
    <w:rsid w:val="007C070B"/>
    <w:rsid w:val="007C0D26"/>
    <w:rsid w:val="007C0E68"/>
    <w:rsid w:val="007C0FC8"/>
    <w:rsid w:val="007C164B"/>
    <w:rsid w:val="007C1B06"/>
    <w:rsid w:val="007C1B9D"/>
    <w:rsid w:val="007C1F8F"/>
    <w:rsid w:val="007C2AAF"/>
    <w:rsid w:val="007C394B"/>
    <w:rsid w:val="007C3DC2"/>
    <w:rsid w:val="007C649C"/>
    <w:rsid w:val="007C664D"/>
    <w:rsid w:val="007C66DE"/>
    <w:rsid w:val="007C68CB"/>
    <w:rsid w:val="007C70AA"/>
    <w:rsid w:val="007C71F4"/>
    <w:rsid w:val="007C736B"/>
    <w:rsid w:val="007D13D0"/>
    <w:rsid w:val="007D15EC"/>
    <w:rsid w:val="007D23FB"/>
    <w:rsid w:val="007D2591"/>
    <w:rsid w:val="007D2896"/>
    <w:rsid w:val="007D3789"/>
    <w:rsid w:val="007D3E62"/>
    <w:rsid w:val="007D5924"/>
    <w:rsid w:val="007D5AAD"/>
    <w:rsid w:val="007D6305"/>
    <w:rsid w:val="007D6813"/>
    <w:rsid w:val="007D7DCF"/>
    <w:rsid w:val="007E02AF"/>
    <w:rsid w:val="007E0DB9"/>
    <w:rsid w:val="007E0E1C"/>
    <w:rsid w:val="007E12C3"/>
    <w:rsid w:val="007E176C"/>
    <w:rsid w:val="007E21B3"/>
    <w:rsid w:val="007E256B"/>
    <w:rsid w:val="007E28E0"/>
    <w:rsid w:val="007E2A2A"/>
    <w:rsid w:val="007E3FC6"/>
    <w:rsid w:val="007E4481"/>
    <w:rsid w:val="007E4597"/>
    <w:rsid w:val="007E4C96"/>
    <w:rsid w:val="007E5960"/>
    <w:rsid w:val="007E5E9E"/>
    <w:rsid w:val="007E5F73"/>
    <w:rsid w:val="007E7156"/>
    <w:rsid w:val="007F0370"/>
    <w:rsid w:val="007F04B7"/>
    <w:rsid w:val="007F04E4"/>
    <w:rsid w:val="007F077C"/>
    <w:rsid w:val="007F08E4"/>
    <w:rsid w:val="007F0D3E"/>
    <w:rsid w:val="007F0ECB"/>
    <w:rsid w:val="007F1622"/>
    <w:rsid w:val="007F1702"/>
    <w:rsid w:val="007F1994"/>
    <w:rsid w:val="007F23FB"/>
    <w:rsid w:val="007F2CF7"/>
    <w:rsid w:val="007F33B3"/>
    <w:rsid w:val="007F354B"/>
    <w:rsid w:val="007F3FD4"/>
    <w:rsid w:val="007F40ED"/>
    <w:rsid w:val="007F419B"/>
    <w:rsid w:val="007F470C"/>
    <w:rsid w:val="007F4BBC"/>
    <w:rsid w:val="007F5C31"/>
    <w:rsid w:val="007F5FCF"/>
    <w:rsid w:val="007F6270"/>
    <w:rsid w:val="007F6DFC"/>
    <w:rsid w:val="007F7AA4"/>
    <w:rsid w:val="007F7B1E"/>
    <w:rsid w:val="007F7B95"/>
    <w:rsid w:val="0080063F"/>
    <w:rsid w:val="008006C2"/>
    <w:rsid w:val="00800A4E"/>
    <w:rsid w:val="00800C0D"/>
    <w:rsid w:val="00800DEB"/>
    <w:rsid w:val="00801F70"/>
    <w:rsid w:val="00802344"/>
    <w:rsid w:val="00802622"/>
    <w:rsid w:val="00802C34"/>
    <w:rsid w:val="0080381A"/>
    <w:rsid w:val="00805E9F"/>
    <w:rsid w:val="00805F13"/>
    <w:rsid w:val="00806582"/>
    <w:rsid w:val="008066FA"/>
    <w:rsid w:val="008075D4"/>
    <w:rsid w:val="008079FB"/>
    <w:rsid w:val="00807A73"/>
    <w:rsid w:val="008115C1"/>
    <w:rsid w:val="00812478"/>
    <w:rsid w:val="008124A7"/>
    <w:rsid w:val="00812698"/>
    <w:rsid w:val="008132AA"/>
    <w:rsid w:val="00813640"/>
    <w:rsid w:val="008137C8"/>
    <w:rsid w:val="0081431A"/>
    <w:rsid w:val="0081438E"/>
    <w:rsid w:val="008144BB"/>
    <w:rsid w:val="00814CB5"/>
    <w:rsid w:val="00815334"/>
    <w:rsid w:val="008160A6"/>
    <w:rsid w:val="00816FC0"/>
    <w:rsid w:val="00816FE3"/>
    <w:rsid w:val="00817DB3"/>
    <w:rsid w:val="00820C09"/>
    <w:rsid w:val="00821411"/>
    <w:rsid w:val="008218AD"/>
    <w:rsid w:val="00823130"/>
    <w:rsid w:val="008247CC"/>
    <w:rsid w:val="00824DE9"/>
    <w:rsid w:val="00825051"/>
    <w:rsid w:val="008254BF"/>
    <w:rsid w:val="00826122"/>
    <w:rsid w:val="008276E4"/>
    <w:rsid w:val="0083051F"/>
    <w:rsid w:val="00831260"/>
    <w:rsid w:val="00831D82"/>
    <w:rsid w:val="00832EDE"/>
    <w:rsid w:val="0083332F"/>
    <w:rsid w:val="008333C3"/>
    <w:rsid w:val="008338C6"/>
    <w:rsid w:val="008341B5"/>
    <w:rsid w:val="0083441F"/>
    <w:rsid w:val="0083474B"/>
    <w:rsid w:val="0083475D"/>
    <w:rsid w:val="00835A39"/>
    <w:rsid w:val="008365EE"/>
    <w:rsid w:val="008372EF"/>
    <w:rsid w:val="00837AF2"/>
    <w:rsid w:val="00837E8C"/>
    <w:rsid w:val="00841161"/>
    <w:rsid w:val="008411E3"/>
    <w:rsid w:val="00841934"/>
    <w:rsid w:val="008419F5"/>
    <w:rsid w:val="00841C0B"/>
    <w:rsid w:val="008423ED"/>
    <w:rsid w:val="00842872"/>
    <w:rsid w:val="00842FB4"/>
    <w:rsid w:val="00843FC8"/>
    <w:rsid w:val="0084423E"/>
    <w:rsid w:val="00845E54"/>
    <w:rsid w:val="008463C7"/>
    <w:rsid w:val="00847B4C"/>
    <w:rsid w:val="00847BAA"/>
    <w:rsid w:val="00850D59"/>
    <w:rsid w:val="00850F7B"/>
    <w:rsid w:val="00851863"/>
    <w:rsid w:val="0085299C"/>
    <w:rsid w:val="00852E46"/>
    <w:rsid w:val="00853337"/>
    <w:rsid w:val="00853E27"/>
    <w:rsid w:val="00854678"/>
    <w:rsid w:val="00854972"/>
    <w:rsid w:val="00855026"/>
    <w:rsid w:val="008568C0"/>
    <w:rsid w:val="0085722D"/>
    <w:rsid w:val="008600A4"/>
    <w:rsid w:val="0086133B"/>
    <w:rsid w:val="00861CA7"/>
    <w:rsid w:val="00861D14"/>
    <w:rsid w:val="00861F8E"/>
    <w:rsid w:val="00863C08"/>
    <w:rsid w:val="008656CD"/>
    <w:rsid w:val="00866265"/>
    <w:rsid w:val="00866E22"/>
    <w:rsid w:val="008703C3"/>
    <w:rsid w:val="008707AF"/>
    <w:rsid w:val="00870C68"/>
    <w:rsid w:val="00870EA6"/>
    <w:rsid w:val="008722D8"/>
    <w:rsid w:val="00872565"/>
    <w:rsid w:val="0087589E"/>
    <w:rsid w:val="00875969"/>
    <w:rsid w:val="00875B06"/>
    <w:rsid w:val="00875C8C"/>
    <w:rsid w:val="008761D0"/>
    <w:rsid w:val="00876277"/>
    <w:rsid w:val="00877B72"/>
    <w:rsid w:val="008803ED"/>
    <w:rsid w:val="00880BE7"/>
    <w:rsid w:val="00881744"/>
    <w:rsid w:val="00881A7F"/>
    <w:rsid w:val="00882955"/>
    <w:rsid w:val="0088304D"/>
    <w:rsid w:val="0088382B"/>
    <w:rsid w:val="008842DC"/>
    <w:rsid w:val="008848F9"/>
    <w:rsid w:val="00884949"/>
    <w:rsid w:val="008854EE"/>
    <w:rsid w:val="008855AE"/>
    <w:rsid w:val="0088598F"/>
    <w:rsid w:val="008859B5"/>
    <w:rsid w:val="0088661D"/>
    <w:rsid w:val="0088685D"/>
    <w:rsid w:val="00886C08"/>
    <w:rsid w:val="008872D3"/>
    <w:rsid w:val="0088790C"/>
    <w:rsid w:val="00887CB6"/>
    <w:rsid w:val="00891043"/>
    <w:rsid w:val="00891508"/>
    <w:rsid w:val="00891D14"/>
    <w:rsid w:val="008929BD"/>
    <w:rsid w:val="008931FD"/>
    <w:rsid w:val="0089387E"/>
    <w:rsid w:val="00893A78"/>
    <w:rsid w:val="00893D66"/>
    <w:rsid w:val="00895347"/>
    <w:rsid w:val="00896482"/>
    <w:rsid w:val="008A0959"/>
    <w:rsid w:val="008A215B"/>
    <w:rsid w:val="008A2532"/>
    <w:rsid w:val="008A2BBF"/>
    <w:rsid w:val="008A2F62"/>
    <w:rsid w:val="008A349F"/>
    <w:rsid w:val="008A537B"/>
    <w:rsid w:val="008A5C21"/>
    <w:rsid w:val="008A5F33"/>
    <w:rsid w:val="008A5FB4"/>
    <w:rsid w:val="008A6A18"/>
    <w:rsid w:val="008B0100"/>
    <w:rsid w:val="008B2147"/>
    <w:rsid w:val="008B23D4"/>
    <w:rsid w:val="008B2A85"/>
    <w:rsid w:val="008B3055"/>
    <w:rsid w:val="008B3575"/>
    <w:rsid w:val="008B3D41"/>
    <w:rsid w:val="008B3E14"/>
    <w:rsid w:val="008B4292"/>
    <w:rsid w:val="008B5291"/>
    <w:rsid w:val="008B5E1C"/>
    <w:rsid w:val="008B60E8"/>
    <w:rsid w:val="008B6208"/>
    <w:rsid w:val="008B663C"/>
    <w:rsid w:val="008B678C"/>
    <w:rsid w:val="008C05AF"/>
    <w:rsid w:val="008C09B9"/>
    <w:rsid w:val="008C1A21"/>
    <w:rsid w:val="008C294A"/>
    <w:rsid w:val="008C2F9E"/>
    <w:rsid w:val="008C32AB"/>
    <w:rsid w:val="008C346C"/>
    <w:rsid w:val="008C40A7"/>
    <w:rsid w:val="008C4A6A"/>
    <w:rsid w:val="008C7B01"/>
    <w:rsid w:val="008D0634"/>
    <w:rsid w:val="008D1210"/>
    <w:rsid w:val="008D1CC4"/>
    <w:rsid w:val="008D3FDF"/>
    <w:rsid w:val="008D5540"/>
    <w:rsid w:val="008D56B2"/>
    <w:rsid w:val="008D57D8"/>
    <w:rsid w:val="008D6556"/>
    <w:rsid w:val="008D6675"/>
    <w:rsid w:val="008D68C4"/>
    <w:rsid w:val="008D6E4B"/>
    <w:rsid w:val="008D7AC0"/>
    <w:rsid w:val="008E0039"/>
    <w:rsid w:val="008E0704"/>
    <w:rsid w:val="008E0CE9"/>
    <w:rsid w:val="008E1C21"/>
    <w:rsid w:val="008E264C"/>
    <w:rsid w:val="008E2DB6"/>
    <w:rsid w:val="008E31AB"/>
    <w:rsid w:val="008E4AAE"/>
    <w:rsid w:val="008E4C2D"/>
    <w:rsid w:val="008E5049"/>
    <w:rsid w:val="008E575C"/>
    <w:rsid w:val="008E6741"/>
    <w:rsid w:val="008E6B35"/>
    <w:rsid w:val="008E73F2"/>
    <w:rsid w:val="008E77FA"/>
    <w:rsid w:val="008F040D"/>
    <w:rsid w:val="008F0805"/>
    <w:rsid w:val="008F2BC4"/>
    <w:rsid w:val="008F2D84"/>
    <w:rsid w:val="008F4F87"/>
    <w:rsid w:val="008F5535"/>
    <w:rsid w:val="008F5D4A"/>
    <w:rsid w:val="008F607E"/>
    <w:rsid w:val="008F63BE"/>
    <w:rsid w:val="008F7B62"/>
    <w:rsid w:val="00900D0C"/>
    <w:rsid w:val="009010C0"/>
    <w:rsid w:val="00901BC7"/>
    <w:rsid w:val="00901C0B"/>
    <w:rsid w:val="0090275B"/>
    <w:rsid w:val="00902793"/>
    <w:rsid w:val="009027A5"/>
    <w:rsid w:val="0090299E"/>
    <w:rsid w:val="00903750"/>
    <w:rsid w:val="00903CC0"/>
    <w:rsid w:val="00903E40"/>
    <w:rsid w:val="00904224"/>
    <w:rsid w:val="0090425C"/>
    <w:rsid w:val="00904856"/>
    <w:rsid w:val="00904B07"/>
    <w:rsid w:val="00905D10"/>
    <w:rsid w:val="009060DC"/>
    <w:rsid w:val="00906518"/>
    <w:rsid w:val="0090657A"/>
    <w:rsid w:val="0090664B"/>
    <w:rsid w:val="00910071"/>
    <w:rsid w:val="009101A9"/>
    <w:rsid w:val="0091059E"/>
    <w:rsid w:val="0091070A"/>
    <w:rsid w:val="00910CC6"/>
    <w:rsid w:val="00910F49"/>
    <w:rsid w:val="00911B23"/>
    <w:rsid w:val="00912ADC"/>
    <w:rsid w:val="00913623"/>
    <w:rsid w:val="0091380B"/>
    <w:rsid w:val="00914408"/>
    <w:rsid w:val="00914B68"/>
    <w:rsid w:val="00914C7B"/>
    <w:rsid w:val="00914D95"/>
    <w:rsid w:val="00915383"/>
    <w:rsid w:val="00915808"/>
    <w:rsid w:val="00915888"/>
    <w:rsid w:val="00915BBC"/>
    <w:rsid w:val="00915CB4"/>
    <w:rsid w:val="0091694F"/>
    <w:rsid w:val="00916D59"/>
    <w:rsid w:val="0091740A"/>
    <w:rsid w:val="00920F23"/>
    <w:rsid w:val="009215A9"/>
    <w:rsid w:val="00921ADC"/>
    <w:rsid w:val="00921FDF"/>
    <w:rsid w:val="009230A7"/>
    <w:rsid w:val="00923E11"/>
    <w:rsid w:val="00924791"/>
    <w:rsid w:val="0092717D"/>
    <w:rsid w:val="0092751D"/>
    <w:rsid w:val="00927C57"/>
    <w:rsid w:val="00927E1F"/>
    <w:rsid w:val="0093069E"/>
    <w:rsid w:val="00930B57"/>
    <w:rsid w:val="00930F4C"/>
    <w:rsid w:val="009319D8"/>
    <w:rsid w:val="00931A53"/>
    <w:rsid w:val="00931B0E"/>
    <w:rsid w:val="00931D6A"/>
    <w:rsid w:val="00932F64"/>
    <w:rsid w:val="00933EC7"/>
    <w:rsid w:val="009345B6"/>
    <w:rsid w:val="00934D7A"/>
    <w:rsid w:val="009358FE"/>
    <w:rsid w:val="009361C5"/>
    <w:rsid w:val="00936398"/>
    <w:rsid w:val="00936B4C"/>
    <w:rsid w:val="009372D0"/>
    <w:rsid w:val="00937379"/>
    <w:rsid w:val="0093755A"/>
    <w:rsid w:val="00940234"/>
    <w:rsid w:val="00940A1F"/>
    <w:rsid w:val="009426A7"/>
    <w:rsid w:val="00942B8F"/>
    <w:rsid w:val="0094391A"/>
    <w:rsid w:val="009448C7"/>
    <w:rsid w:val="00945142"/>
    <w:rsid w:val="0094727F"/>
    <w:rsid w:val="00947306"/>
    <w:rsid w:val="00950291"/>
    <w:rsid w:val="00951D51"/>
    <w:rsid w:val="00951E87"/>
    <w:rsid w:val="00951F8F"/>
    <w:rsid w:val="009533E2"/>
    <w:rsid w:val="009541FF"/>
    <w:rsid w:val="00954DFC"/>
    <w:rsid w:val="00955CEC"/>
    <w:rsid w:val="0095602C"/>
    <w:rsid w:val="00956361"/>
    <w:rsid w:val="00956786"/>
    <w:rsid w:val="00956A2C"/>
    <w:rsid w:val="00956AC6"/>
    <w:rsid w:val="00957082"/>
    <w:rsid w:val="00957580"/>
    <w:rsid w:val="00960533"/>
    <w:rsid w:val="00961141"/>
    <w:rsid w:val="009621A8"/>
    <w:rsid w:val="00962B23"/>
    <w:rsid w:val="00962F06"/>
    <w:rsid w:val="0096307C"/>
    <w:rsid w:val="009630BE"/>
    <w:rsid w:val="009658A5"/>
    <w:rsid w:val="00965A79"/>
    <w:rsid w:val="00966444"/>
    <w:rsid w:val="00967AFF"/>
    <w:rsid w:val="00970E8F"/>
    <w:rsid w:val="00971255"/>
    <w:rsid w:val="00971F3B"/>
    <w:rsid w:val="00972349"/>
    <w:rsid w:val="00972595"/>
    <w:rsid w:val="00972FDE"/>
    <w:rsid w:val="009730A7"/>
    <w:rsid w:val="009733C6"/>
    <w:rsid w:val="009738FB"/>
    <w:rsid w:val="00973D18"/>
    <w:rsid w:val="00973E3E"/>
    <w:rsid w:val="00973EBA"/>
    <w:rsid w:val="0097410F"/>
    <w:rsid w:val="0097436A"/>
    <w:rsid w:val="00975133"/>
    <w:rsid w:val="00975FB8"/>
    <w:rsid w:val="009764C1"/>
    <w:rsid w:val="00976722"/>
    <w:rsid w:val="0097753E"/>
    <w:rsid w:val="009775FC"/>
    <w:rsid w:val="0097792F"/>
    <w:rsid w:val="009807C0"/>
    <w:rsid w:val="00981719"/>
    <w:rsid w:val="00982364"/>
    <w:rsid w:val="009823A1"/>
    <w:rsid w:val="00982A31"/>
    <w:rsid w:val="009835AA"/>
    <w:rsid w:val="0098388C"/>
    <w:rsid w:val="009847C5"/>
    <w:rsid w:val="00984872"/>
    <w:rsid w:val="00984893"/>
    <w:rsid w:val="009851FA"/>
    <w:rsid w:val="00985A1F"/>
    <w:rsid w:val="00986891"/>
    <w:rsid w:val="0098706C"/>
    <w:rsid w:val="0098728E"/>
    <w:rsid w:val="009877E8"/>
    <w:rsid w:val="00987C13"/>
    <w:rsid w:val="009905B6"/>
    <w:rsid w:val="00990EB5"/>
    <w:rsid w:val="00991923"/>
    <w:rsid w:val="00991F31"/>
    <w:rsid w:val="00992D46"/>
    <w:rsid w:val="009939CD"/>
    <w:rsid w:val="00993C5E"/>
    <w:rsid w:val="00993DA4"/>
    <w:rsid w:val="00994E09"/>
    <w:rsid w:val="0099508B"/>
    <w:rsid w:val="00995253"/>
    <w:rsid w:val="00995B06"/>
    <w:rsid w:val="00995C4C"/>
    <w:rsid w:val="00996164"/>
    <w:rsid w:val="009967B9"/>
    <w:rsid w:val="009968DB"/>
    <w:rsid w:val="00996EB0"/>
    <w:rsid w:val="009970B0"/>
    <w:rsid w:val="009A2931"/>
    <w:rsid w:val="009A2D40"/>
    <w:rsid w:val="009A35CE"/>
    <w:rsid w:val="009A3BB9"/>
    <w:rsid w:val="009A3E15"/>
    <w:rsid w:val="009A42B9"/>
    <w:rsid w:val="009A442B"/>
    <w:rsid w:val="009A4B0E"/>
    <w:rsid w:val="009A4D24"/>
    <w:rsid w:val="009A4D28"/>
    <w:rsid w:val="009A527A"/>
    <w:rsid w:val="009A66C1"/>
    <w:rsid w:val="009A6714"/>
    <w:rsid w:val="009B058F"/>
    <w:rsid w:val="009B0851"/>
    <w:rsid w:val="009B1BDE"/>
    <w:rsid w:val="009B2DAA"/>
    <w:rsid w:val="009B3E7F"/>
    <w:rsid w:val="009B4629"/>
    <w:rsid w:val="009B4B9A"/>
    <w:rsid w:val="009B530C"/>
    <w:rsid w:val="009B5ABA"/>
    <w:rsid w:val="009B5F77"/>
    <w:rsid w:val="009B6462"/>
    <w:rsid w:val="009B67D2"/>
    <w:rsid w:val="009B6BE2"/>
    <w:rsid w:val="009B6E1C"/>
    <w:rsid w:val="009B74A1"/>
    <w:rsid w:val="009B7FBB"/>
    <w:rsid w:val="009C13B0"/>
    <w:rsid w:val="009C1B39"/>
    <w:rsid w:val="009C1DAE"/>
    <w:rsid w:val="009C32AA"/>
    <w:rsid w:val="009C47CC"/>
    <w:rsid w:val="009C5079"/>
    <w:rsid w:val="009C5157"/>
    <w:rsid w:val="009C5672"/>
    <w:rsid w:val="009C61B2"/>
    <w:rsid w:val="009C641F"/>
    <w:rsid w:val="009C6CF1"/>
    <w:rsid w:val="009C76AF"/>
    <w:rsid w:val="009D03D9"/>
    <w:rsid w:val="009D08F8"/>
    <w:rsid w:val="009D1678"/>
    <w:rsid w:val="009D196B"/>
    <w:rsid w:val="009D289A"/>
    <w:rsid w:val="009D2DD7"/>
    <w:rsid w:val="009D3196"/>
    <w:rsid w:val="009D3EDF"/>
    <w:rsid w:val="009D42F8"/>
    <w:rsid w:val="009D4369"/>
    <w:rsid w:val="009D4398"/>
    <w:rsid w:val="009D4482"/>
    <w:rsid w:val="009D4830"/>
    <w:rsid w:val="009D48BE"/>
    <w:rsid w:val="009D5AC2"/>
    <w:rsid w:val="009D5C59"/>
    <w:rsid w:val="009D6BB3"/>
    <w:rsid w:val="009D6F3F"/>
    <w:rsid w:val="009D70DD"/>
    <w:rsid w:val="009D780E"/>
    <w:rsid w:val="009D78C0"/>
    <w:rsid w:val="009D7B14"/>
    <w:rsid w:val="009E04EB"/>
    <w:rsid w:val="009E0868"/>
    <w:rsid w:val="009E167E"/>
    <w:rsid w:val="009E1C17"/>
    <w:rsid w:val="009E2729"/>
    <w:rsid w:val="009E2E4C"/>
    <w:rsid w:val="009E3179"/>
    <w:rsid w:val="009E3265"/>
    <w:rsid w:val="009E3D51"/>
    <w:rsid w:val="009E4887"/>
    <w:rsid w:val="009E7798"/>
    <w:rsid w:val="009F01D3"/>
    <w:rsid w:val="009F03CA"/>
    <w:rsid w:val="009F1224"/>
    <w:rsid w:val="009F1B0D"/>
    <w:rsid w:val="009F2CE0"/>
    <w:rsid w:val="009F399A"/>
    <w:rsid w:val="009F41C4"/>
    <w:rsid w:val="009F45EE"/>
    <w:rsid w:val="009F4B00"/>
    <w:rsid w:val="009F4FE7"/>
    <w:rsid w:val="009F56FA"/>
    <w:rsid w:val="009F5BDF"/>
    <w:rsid w:val="009F6078"/>
    <w:rsid w:val="009F7476"/>
    <w:rsid w:val="00A023E2"/>
    <w:rsid w:val="00A0257F"/>
    <w:rsid w:val="00A02618"/>
    <w:rsid w:val="00A03ED0"/>
    <w:rsid w:val="00A05255"/>
    <w:rsid w:val="00A059ED"/>
    <w:rsid w:val="00A05B34"/>
    <w:rsid w:val="00A05E78"/>
    <w:rsid w:val="00A067F9"/>
    <w:rsid w:val="00A06DBC"/>
    <w:rsid w:val="00A076AF"/>
    <w:rsid w:val="00A1271D"/>
    <w:rsid w:val="00A12C01"/>
    <w:rsid w:val="00A13D17"/>
    <w:rsid w:val="00A16527"/>
    <w:rsid w:val="00A17ABF"/>
    <w:rsid w:val="00A2046B"/>
    <w:rsid w:val="00A20527"/>
    <w:rsid w:val="00A22323"/>
    <w:rsid w:val="00A22DCB"/>
    <w:rsid w:val="00A23172"/>
    <w:rsid w:val="00A23801"/>
    <w:rsid w:val="00A23F85"/>
    <w:rsid w:val="00A24306"/>
    <w:rsid w:val="00A25284"/>
    <w:rsid w:val="00A30474"/>
    <w:rsid w:val="00A30527"/>
    <w:rsid w:val="00A30669"/>
    <w:rsid w:val="00A306C9"/>
    <w:rsid w:val="00A30FFC"/>
    <w:rsid w:val="00A312EC"/>
    <w:rsid w:val="00A31C56"/>
    <w:rsid w:val="00A31E90"/>
    <w:rsid w:val="00A32738"/>
    <w:rsid w:val="00A328CF"/>
    <w:rsid w:val="00A3300D"/>
    <w:rsid w:val="00A344A4"/>
    <w:rsid w:val="00A34C37"/>
    <w:rsid w:val="00A34CD7"/>
    <w:rsid w:val="00A34D44"/>
    <w:rsid w:val="00A352A6"/>
    <w:rsid w:val="00A35F2C"/>
    <w:rsid w:val="00A35F5E"/>
    <w:rsid w:val="00A3674C"/>
    <w:rsid w:val="00A37631"/>
    <w:rsid w:val="00A37F96"/>
    <w:rsid w:val="00A40800"/>
    <w:rsid w:val="00A41514"/>
    <w:rsid w:val="00A41A70"/>
    <w:rsid w:val="00A41E1D"/>
    <w:rsid w:val="00A4317E"/>
    <w:rsid w:val="00A432DD"/>
    <w:rsid w:val="00A43B98"/>
    <w:rsid w:val="00A444B2"/>
    <w:rsid w:val="00A44E9A"/>
    <w:rsid w:val="00A45600"/>
    <w:rsid w:val="00A4590E"/>
    <w:rsid w:val="00A45BBC"/>
    <w:rsid w:val="00A46BA4"/>
    <w:rsid w:val="00A47089"/>
    <w:rsid w:val="00A50248"/>
    <w:rsid w:val="00A5040D"/>
    <w:rsid w:val="00A51D7E"/>
    <w:rsid w:val="00A52BB1"/>
    <w:rsid w:val="00A53217"/>
    <w:rsid w:val="00A541FB"/>
    <w:rsid w:val="00A55396"/>
    <w:rsid w:val="00A558DE"/>
    <w:rsid w:val="00A55A3E"/>
    <w:rsid w:val="00A561C0"/>
    <w:rsid w:val="00A56E1D"/>
    <w:rsid w:val="00A60C79"/>
    <w:rsid w:val="00A61205"/>
    <w:rsid w:val="00A619AC"/>
    <w:rsid w:val="00A629DB"/>
    <w:rsid w:val="00A62A8E"/>
    <w:rsid w:val="00A63335"/>
    <w:rsid w:val="00A633EC"/>
    <w:rsid w:val="00A638AB"/>
    <w:rsid w:val="00A65C97"/>
    <w:rsid w:val="00A6613F"/>
    <w:rsid w:val="00A66A38"/>
    <w:rsid w:val="00A67226"/>
    <w:rsid w:val="00A6730D"/>
    <w:rsid w:val="00A71109"/>
    <w:rsid w:val="00A71750"/>
    <w:rsid w:val="00A74A59"/>
    <w:rsid w:val="00A74CBA"/>
    <w:rsid w:val="00A75FC9"/>
    <w:rsid w:val="00A76280"/>
    <w:rsid w:val="00A76722"/>
    <w:rsid w:val="00A77B6E"/>
    <w:rsid w:val="00A77B9A"/>
    <w:rsid w:val="00A80AB6"/>
    <w:rsid w:val="00A8108B"/>
    <w:rsid w:val="00A8130A"/>
    <w:rsid w:val="00A81A7D"/>
    <w:rsid w:val="00A82291"/>
    <w:rsid w:val="00A82C38"/>
    <w:rsid w:val="00A8358A"/>
    <w:rsid w:val="00A84092"/>
    <w:rsid w:val="00A841C8"/>
    <w:rsid w:val="00A855FA"/>
    <w:rsid w:val="00A862DA"/>
    <w:rsid w:val="00A864F4"/>
    <w:rsid w:val="00A871E5"/>
    <w:rsid w:val="00A876E4"/>
    <w:rsid w:val="00A9116F"/>
    <w:rsid w:val="00A91913"/>
    <w:rsid w:val="00A91EE2"/>
    <w:rsid w:val="00A93391"/>
    <w:rsid w:val="00A938DE"/>
    <w:rsid w:val="00A93CDA"/>
    <w:rsid w:val="00A93CE5"/>
    <w:rsid w:val="00A94126"/>
    <w:rsid w:val="00A94C32"/>
    <w:rsid w:val="00A9551F"/>
    <w:rsid w:val="00A95BA2"/>
    <w:rsid w:val="00A97811"/>
    <w:rsid w:val="00AA03CF"/>
    <w:rsid w:val="00AA1829"/>
    <w:rsid w:val="00AA2215"/>
    <w:rsid w:val="00AA2C17"/>
    <w:rsid w:val="00AA309F"/>
    <w:rsid w:val="00AA3709"/>
    <w:rsid w:val="00AA463F"/>
    <w:rsid w:val="00AA49DD"/>
    <w:rsid w:val="00AA5AC3"/>
    <w:rsid w:val="00AA6BD0"/>
    <w:rsid w:val="00AA6C85"/>
    <w:rsid w:val="00AA7752"/>
    <w:rsid w:val="00AB04CF"/>
    <w:rsid w:val="00AB111C"/>
    <w:rsid w:val="00AB15B5"/>
    <w:rsid w:val="00AB1A74"/>
    <w:rsid w:val="00AB2883"/>
    <w:rsid w:val="00AB34BE"/>
    <w:rsid w:val="00AB366D"/>
    <w:rsid w:val="00AB39ED"/>
    <w:rsid w:val="00AB3EEB"/>
    <w:rsid w:val="00AB4E30"/>
    <w:rsid w:val="00AB4F2E"/>
    <w:rsid w:val="00AB50EB"/>
    <w:rsid w:val="00AB5C0E"/>
    <w:rsid w:val="00AB5C37"/>
    <w:rsid w:val="00AB5D58"/>
    <w:rsid w:val="00AB60FA"/>
    <w:rsid w:val="00AB6E24"/>
    <w:rsid w:val="00AB7748"/>
    <w:rsid w:val="00AC0049"/>
    <w:rsid w:val="00AC19DB"/>
    <w:rsid w:val="00AC1ADC"/>
    <w:rsid w:val="00AC1C00"/>
    <w:rsid w:val="00AC1E4A"/>
    <w:rsid w:val="00AC25AD"/>
    <w:rsid w:val="00AC2D8A"/>
    <w:rsid w:val="00AC306F"/>
    <w:rsid w:val="00AC449B"/>
    <w:rsid w:val="00AC4726"/>
    <w:rsid w:val="00AC52E6"/>
    <w:rsid w:val="00AC58C9"/>
    <w:rsid w:val="00AC5AE9"/>
    <w:rsid w:val="00AC5D12"/>
    <w:rsid w:val="00AC5F2A"/>
    <w:rsid w:val="00AC62E4"/>
    <w:rsid w:val="00AC6A3C"/>
    <w:rsid w:val="00AC6B5E"/>
    <w:rsid w:val="00AC7C77"/>
    <w:rsid w:val="00AC7E1E"/>
    <w:rsid w:val="00AD19A4"/>
    <w:rsid w:val="00AD1E63"/>
    <w:rsid w:val="00AD259F"/>
    <w:rsid w:val="00AD2C68"/>
    <w:rsid w:val="00AD31CC"/>
    <w:rsid w:val="00AD3DE1"/>
    <w:rsid w:val="00AD4B79"/>
    <w:rsid w:val="00AD61A0"/>
    <w:rsid w:val="00AD6365"/>
    <w:rsid w:val="00AD7456"/>
    <w:rsid w:val="00AD75C8"/>
    <w:rsid w:val="00AD7B8B"/>
    <w:rsid w:val="00AE08E0"/>
    <w:rsid w:val="00AE1138"/>
    <w:rsid w:val="00AE1241"/>
    <w:rsid w:val="00AE1B75"/>
    <w:rsid w:val="00AE260D"/>
    <w:rsid w:val="00AE29D0"/>
    <w:rsid w:val="00AE37BC"/>
    <w:rsid w:val="00AE40B6"/>
    <w:rsid w:val="00AE475C"/>
    <w:rsid w:val="00AE5B83"/>
    <w:rsid w:val="00AE7104"/>
    <w:rsid w:val="00AE7B2E"/>
    <w:rsid w:val="00AF0846"/>
    <w:rsid w:val="00AF0904"/>
    <w:rsid w:val="00AF0F35"/>
    <w:rsid w:val="00AF1043"/>
    <w:rsid w:val="00AF22EB"/>
    <w:rsid w:val="00AF33FC"/>
    <w:rsid w:val="00AF3F4F"/>
    <w:rsid w:val="00AF4046"/>
    <w:rsid w:val="00AF46CF"/>
    <w:rsid w:val="00AF4D01"/>
    <w:rsid w:val="00AF6121"/>
    <w:rsid w:val="00AF6965"/>
    <w:rsid w:val="00AF6A8C"/>
    <w:rsid w:val="00AF7360"/>
    <w:rsid w:val="00AF740D"/>
    <w:rsid w:val="00AF75A6"/>
    <w:rsid w:val="00AF7E28"/>
    <w:rsid w:val="00B00577"/>
    <w:rsid w:val="00B01B4C"/>
    <w:rsid w:val="00B01F11"/>
    <w:rsid w:val="00B02DC2"/>
    <w:rsid w:val="00B03FAF"/>
    <w:rsid w:val="00B041F2"/>
    <w:rsid w:val="00B04AD0"/>
    <w:rsid w:val="00B04FF8"/>
    <w:rsid w:val="00B051CE"/>
    <w:rsid w:val="00B0532D"/>
    <w:rsid w:val="00B06C02"/>
    <w:rsid w:val="00B07F15"/>
    <w:rsid w:val="00B11132"/>
    <w:rsid w:val="00B11278"/>
    <w:rsid w:val="00B11745"/>
    <w:rsid w:val="00B11932"/>
    <w:rsid w:val="00B11A5E"/>
    <w:rsid w:val="00B11E89"/>
    <w:rsid w:val="00B12415"/>
    <w:rsid w:val="00B12840"/>
    <w:rsid w:val="00B128A9"/>
    <w:rsid w:val="00B14387"/>
    <w:rsid w:val="00B1491D"/>
    <w:rsid w:val="00B15010"/>
    <w:rsid w:val="00B151BC"/>
    <w:rsid w:val="00B16517"/>
    <w:rsid w:val="00B17B7B"/>
    <w:rsid w:val="00B17F27"/>
    <w:rsid w:val="00B20227"/>
    <w:rsid w:val="00B20BAA"/>
    <w:rsid w:val="00B20D6E"/>
    <w:rsid w:val="00B21139"/>
    <w:rsid w:val="00B211CA"/>
    <w:rsid w:val="00B22ECC"/>
    <w:rsid w:val="00B23387"/>
    <w:rsid w:val="00B23A7D"/>
    <w:rsid w:val="00B243CD"/>
    <w:rsid w:val="00B2615E"/>
    <w:rsid w:val="00B268F9"/>
    <w:rsid w:val="00B26B3A"/>
    <w:rsid w:val="00B27643"/>
    <w:rsid w:val="00B27646"/>
    <w:rsid w:val="00B27738"/>
    <w:rsid w:val="00B27A2B"/>
    <w:rsid w:val="00B3052E"/>
    <w:rsid w:val="00B31506"/>
    <w:rsid w:val="00B31534"/>
    <w:rsid w:val="00B31C62"/>
    <w:rsid w:val="00B3221B"/>
    <w:rsid w:val="00B32414"/>
    <w:rsid w:val="00B324BE"/>
    <w:rsid w:val="00B32810"/>
    <w:rsid w:val="00B33DE1"/>
    <w:rsid w:val="00B34280"/>
    <w:rsid w:val="00B3716F"/>
    <w:rsid w:val="00B37730"/>
    <w:rsid w:val="00B37833"/>
    <w:rsid w:val="00B3794D"/>
    <w:rsid w:val="00B40A2F"/>
    <w:rsid w:val="00B40CF8"/>
    <w:rsid w:val="00B41038"/>
    <w:rsid w:val="00B425AD"/>
    <w:rsid w:val="00B42ACA"/>
    <w:rsid w:val="00B43425"/>
    <w:rsid w:val="00B43777"/>
    <w:rsid w:val="00B445D2"/>
    <w:rsid w:val="00B44B67"/>
    <w:rsid w:val="00B44BB0"/>
    <w:rsid w:val="00B45C03"/>
    <w:rsid w:val="00B45E59"/>
    <w:rsid w:val="00B45EA5"/>
    <w:rsid w:val="00B46D39"/>
    <w:rsid w:val="00B46EDB"/>
    <w:rsid w:val="00B471CC"/>
    <w:rsid w:val="00B4729E"/>
    <w:rsid w:val="00B474AA"/>
    <w:rsid w:val="00B50455"/>
    <w:rsid w:val="00B50EFE"/>
    <w:rsid w:val="00B52D7E"/>
    <w:rsid w:val="00B5370D"/>
    <w:rsid w:val="00B53E3C"/>
    <w:rsid w:val="00B53E81"/>
    <w:rsid w:val="00B54666"/>
    <w:rsid w:val="00B552F7"/>
    <w:rsid w:val="00B55D71"/>
    <w:rsid w:val="00B56970"/>
    <w:rsid w:val="00B6041A"/>
    <w:rsid w:val="00B605A5"/>
    <w:rsid w:val="00B626F4"/>
    <w:rsid w:val="00B62A72"/>
    <w:rsid w:val="00B62B1C"/>
    <w:rsid w:val="00B63296"/>
    <w:rsid w:val="00B64673"/>
    <w:rsid w:val="00B658CB"/>
    <w:rsid w:val="00B66138"/>
    <w:rsid w:val="00B66C92"/>
    <w:rsid w:val="00B70898"/>
    <w:rsid w:val="00B70AB3"/>
    <w:rsid w:val="00B71347"/>
    <w:rsid w:val="00B71A0C"/>
    <w:rsid w:val="00B71C3C"/>
    <w:rsid w:val="00B72058"/>
    <w:rsid w:val="00B72602"/>
    <w:rsid w:val="00B72FD6"/>
    <w:rsid w:val="00B735AC"/>
    <w:rsid w:val="00B744A0"/>
    <w:rsid w:val="00B7471A"/>
    <w:rsid w:val="00B74A35"/>
    <w:rsid w:val="00B74ADA"/>
    <w:rsid w:val="00B764E0"/>
    <w:rsid w:val="00B7712E"/>
    <w:rsid w:val="00B77376"/>
    <w:rsid w:val="00B7784E"/>
    <w:rsid w:val="00B77EBB"/>
    <w:rsid w:val="00B80570"/>
    <w:rsid w:val="00B80602"/>
    <w:rsid w:val="00B80C13"/>
    <w:rsid w:val="00B817FB"/>
    <w:rsid w:val="00B82971"/>
    <w:rsid w:val="00B83706"/>
    <w:rsid w:val="00B842CE"/>
    <w:rsid w:val="00B84F83"/>
    <w:rsid w:val="00B8587C"/>
    <w:rsid w:val="00B858ED"/>
    <w:rsid w:val="00B85C73"/>
    <w:rsid w:val="00B868A1"/>
    <w:rsid w:val="00B868FE"/>
    <w:rsid w:val="00B87A28"/>
    <w:rsid w:val="00B87E1D"/>
    <w:rsid w:val="00B91BDE"/>
    <w:rsid w:val="00B9270E"/>
    <w:rsid w:val="00B932F7"/>
    <w:rsid w:val="00B93DE8"/>
    <w:rsid w:val="00B94375"/>
    <w:rsid w:val="00B95958"/>
    <w:rsid w:val="00B96A12"/>
    <w:rsid w:val="00B971A8"/>
    <w:rsid w:val="00BA0456"/>
    <w:rsid w:val="00BA0D86"/>
    <w:rsid w:val="00BA1389"/>
    <w:rsid w:val="00BA3B0E"/>
    <w:rsid w:val="00BA3E3E"/>
    <w:rsid w:val="00BA5AA5"/>
    <w:rsid w:val="00BA5F14"/>
    <w:rsid w:val="00BA6383"/>
    <w:rsid w:val="00BA7FBF"/>
    <w:rsid w:val="00BB0856"/>
    <w:rsid w:val="00BB086A"/>
    <w:rsid w:val="00BB3619"/>
    <w:rsid w:val="00BB38C9"/>
    <w:rsid w:val="00BB3BD5"/>
    <w:rsid w:val="00BB491A"/>
    <w:rsid w:val="00BB58E1"/>
    <w:rsid w:val="00BB59D8"/>
    <w:rsid w:val="00BB68F0"/>
    <w:rsid w:val="00BB6B70"/>
    <w:rsid w:val="00BC28B0"/>
    <w:rsid w:val="00BC2BBB"/>
    <w:rsid w:val="00BC2DC3"/>
    <w:rsid w:val="00BC2E87"/>
    <w:rsid w:val="00BC42B9"/>
    <w:rsid w:val="00BC4486"/>
    <w:rsid w:val="00BC6934"/>
    <w:rsid w:val="00BC6ABE"/>
    <w:rsid w:val="00BC6D8F"/>
    <w:rsid w:val="00BC73EC"/>
    <w:rsid w:val="00BC7453"/>
    <w:rsid w:val="00BC7DC3"/>
    <w:rsid w:val="00BD0D29"/>
    <w:rsid w:val="00BD0DDC"/>
    <w:rsid w:val="00BD0E53"/>
    <w:rsid w:val="00BD12A9"/>
    <w:rsid w:val="00BD1C6B"/>
    <w:rsid w:val="00BD21B6"/>
    <w:rsid w:val="00BD228B"/>
    <w:rsid w:val="00BD2350"/>
    <w:rsid w:val="00BD25AA"/>
    <w:rsid w:val="00BD28FC"/>
    <w:rsid w:val="00BD3182"/>
    <w:rsid w:val="00BD33E6"/>
    <w:rsid w:val="00BD3C21"/>
    <w:rsid w:val="00BD49C0"/>
    <w:rsid w:val="00BD4D73"/>
    <w:rsid w:val="00BD4E2F"/>
    <w:rsid w:val="00BD5FAE"/>
    <w:rsid w:val="00BD7803"/>
    <w:rsid w:val="00BD79E7"/>
    <w:rsid w:val="00BD7AA4"/>
    <w:rsid w:val="00BE19FE"/>
    <w:rsid w:val="00BE1E0C"/>
    <w:rsid w:val="00BE1F09"/>
    <w:rsid w:val="00BE2DF7"/>
    <w:rsid w:val="00BE3101"/>
    <w:rsid w:val="00BE39F6"/>
    <w:rsid w:val="00BE43F7"/>
    <w:rsid w:val="00BE520A"/>
    <w:rsid w:val="00BE525A"/>
    <w:rsid w:val="00BE5D90"/>
    <w:rsid w:val="00BE5D9E"/>
    <w:rsid w:val="00BE5E51"/>
    <w:rsid w:val="00BE693E"/>
    <w:rsid w:val="00BE6E4A"/>
    <w:rsid w:val="00BE7815"/>
    <w:rsid w:val="00BF0E10"/>
    <w:rsid w:val="00BF1380"/>
    <w:rsid w:val="00BF189F"/>
    <w:rsid w:val="00BF1992"/>
    <w:rsid w:val="00BF2433"/>
    <w:rsid w:val="00BF2A9E"/>
    <w:rsid w:val="00BF42B3"/>
    <w:rsid w:val="00BF50ED"/>
    <w:rsid w:val="00BF6962"/>
    <w:rsid w:val="00BF6C9E"/>
    <w:rsid w:val="00BF75CE"/>
    <w:rsid w:val="00BF763D"/>
    <w:rsid w:val="00BF7722"/>
    <w:rsid w:val="00C005DB"/>
    <w:rsid w:val="00C006E6"/>
    <w:rsid w:val="00C00CB8"/>
    <w:rsid w:val="00C01E4D"/>
    <w:rsid w:val="00C02556"/>
    <w:rsid w:val="00C028F8"/>
    <w:rsid w:val="00C0305F"/>
    <w:rsid w:val="00C032ED"/>
    <w:rsid w:val="00C039AE"/>
    <w:rsid w:val="00C03C04"/>
    <w:rsid w:val="00C03E79"/>
    <w:rsid w:val="00C0407E"/>
    <w:rsid w:val="00C04A9D"/>
    <w:rsid w:val="00C058D5"/>
    <w:rsid w:val="00C05950"/>
    <w:rsid w:val="00C061DC"/>
    <w:rsid w:val="00C061E8"/>
    <w:rsid w:val="00C06D94"/>
    <w:rsid w:val="00C07105"/>
    <w:rsid w:val="00C07F5C"/>
    <w:rsid w:val="00C1051E"/>
    <w:rsid w:val="00C10DC0"/>
    <w:rsid w:val="00C11317"/>
    <w:rsid w:val="00C114B0"/>
    <w:rsid w:val="00C114CB"/>
    <w:rsid w:val="00C11829"/>
    <w:rsid w:val="00C134AB"/>
    <w:rsid w:val="00C13881"/>
    <w:rsid w:val="00C142B0"/>
    <w:rsid w:val="00C16623"/>
    <w:rsid w:val="00C16929"/>
    <w:rsid w:val="00C1694F"/>
    <w:rsid w:val="00C170D7"/>
    <w:rsid w:val="00C17E7B"/>
    <w:rsid w:val="00C202F1"/>
    <w:rsid w:val="00C20730"/>
    <w:rsid w:val="00C210E2"/>
    <w:rsid w:val="00C229DF"/>
    <w:rsid w:val="00C22C33"/>
    <w:rsid w:val="00C22E44"/>
    <w:rsid w:val="00C23422"/>
    <w:rsid w:val="00C23631"/>
    <w:rsid w:val="00C23701"/>
    <w:rsid w:val="00C23C3B"/>
    <w:rsid w:val="00C245E3"/>
    <w:rsid w:val="00C24838"/>
    <w:rsid w:val="00C24D25"/>
    <w:rsid w:val="00C2546B"/>
    <w:rsid w:val="00C2667B"/>
    <w:rsid w:val="00C26804"/>
    <w:rsid w:val="00C269EF"/>
    <w:rsid w:val="00C26E3E"/>
    <w:rsid w:val="00C26F49"/>
    <w:rsid w:val="00C27A67"/>
    <w:rsid w:val="00C308C7"/>
    <w:rsid w:val="00C3093F"/>
    <w:rsid w:val="00C3111F"/>
    <w:rsid w:val="00C311F9"/>
    <w:rsid w:val="00C31415"/>
    <w:rsid w:val="00C31F24"/>
    <w:rsid w:val="00C32A4D"/>
    <w:rsid w:val="00C3333B"/>
    <w:rsid w:val="00C33DA1"/>
    <w:rsid w:val="00C33F54"/>
    <w:rsid w:val="00C35034"/>
    <w:rsid w:val="00C35414"/>
    <w:rsid w:val="00C35735"/>
    <w:rsid w:val="00C357C5"/>
    <w:rsid w:val="00C35A96"/>
    <w:rsid w:val="00C35D13"/>
    <w:rsid w:val="00C3682D"/>
    <w:rsid w:val="00C36AED"/>
    <w:rsid w:val="00C36D42"/>
    <w:rsid w:val="00C36F93"/>
    <w:rsid w:val="00C37429"/>
    <w:rsid w:val="00C377E9"/>
    <w:rsid w:val="00C40F36"/>
    <w:rsid w:val="00C419D7"/>
    <w:rsid w:val="00C41B9F"/>
    <w:rsid w:val="00C42251"/>
    <w:rsid w:val="00C42420"/>
    <w:rsid w:val="00C42B78"/>
    <w:rsid w:val="00C42C0B"/>
    <w:rsid w:val="00C42F3F"/>
    <w:rsid w:val="00C431EE"/>
    <w:rsid w:val="00C433B3"/>
    <w:rsid w:val="00C439AC"/>
    <w:rsid w:val="00C43AE5"/>
    <w:rsid w:val="00C43FA0"/>
    <w:rsid w:val="00C4431A"/>
    <w:rsid w:val="00C444D3"/>
    <w:rsid w:val="00C4479D"/>
    <w:rsid w:val="00C45544"/>
    <w:rsid w:val="00C458D3"/>
    <w:rsid w:val="00C461FC"/>
    <w:rsid w:val="00C46837"/>
    <w:rsid w:val="00C46CDD"/>
    <w:rsid w:val="00C46D6A"/>
    <w:rsid w:val="00C47A98"/>
    <w:rsid w:val="00C47B12"/>
    <w:rsid w:val="00C47CE5"/>
    <w:rsid w:val="00C50FC1"/>
    <w:rsid w:val="00C51003"/>
    <w:rsid w:val="00C51017"/>
    <w:rsid w:val="00C5111B"/>
    <w:rsid w:val="00C51A7F"/>
    <w:rsid w:val="00C524EA"/>
    <w:rsid w:val="00C530DD"/>
    <w:rsid w:val="00C53A1A"/>
    <w:rsid w:val="00C53DEC"/>
    <w:rsid w:val="00C5400F"/>
    <w:rsid w:val="00C547F2"/>
    <w:rsid w:val="00C55AAD"/>
    <w:rsid w:val="00C55BFC"/>
    <w:rsid w:val="00C55EB6"/>
    <w:rsid w:val="00C5612E"/>
    <w:rsid w:val="00C561A9"/>
    <w:rsid w:val="00C601E1"/>
    <w:rsid w:val="00C60E91"/>
    <w:rsid w:val="00C61234"/>
    <w:rsid w:val="00C61FFB"/>
    <w:rsid w:val="00C6204E"/>
    <w:rsid w:val="00C626A3"/>
    <w:rsid w:val="00C63178"/>
    <w:rsid w:val="00C633AC"/>
    <w:rsid w:val="00C6490D"/>
    <w:rsid w:val="00C6545C"/>
    <w:rsid w:val="00C656DF"/>
    <w:rsid w:val="00C657E1"/>
    <w:rsid w:val="00C65952"/>
    <w:rsid w:val="00C65F36"/>
    <w:rsid w:val="00C662A4"/>
    <w:rsid w:val="00C67BD0"/>
    <w:rsid w:val="00C701A0"/>
    <w:rsid w:val="00C715A7"/>
    <w:rsid w:val="00C71708"/>
    <w:rsid w:val="00C71FC8"/>
    <w:rsid w:val="00C73775"/>
    <w:rsid w:val="00C7468F"/>
    <w:rsid w:val="00C74FD4"/>
    <w:rsid w:val="00C76612"/>
    <w:rsid w:val="00C801FB"/>
    <w:rsid w:val="00C80CB1"/>
    <w:rsid w:val="00C81962"/>
    <w:rsid w:val="00C82525"/>
    <w:rsid w:val="00C828E3"/>
    <w:rsid w:val="00C82ECF"/>
    <w:rsid w:val="00C8387B"/>
    <w:rsid w:val="00C844E9"/>
    <w:rsid w:val="00C84846"/>
    <w:rsid w:val="00C84A00"/>
    <w:rsid w:val="00C86519"/>
    <w:rsid w:val="00C866A7"/>
    <w:rsid w:val="00C909F3"/>
    <w:rsid w:val="00C90B14"/>
    <w:rsid w:val="00C92034"/>
    <w:rsid w:val="00C92175"/>
    <w:rsid w:val="00C9228D"/>
    <w:rsid w:val="00C935E0"/>
    <w:rsid w:val="00C93C2D"/>
    <w:rsid w:val="00C944D2"/>
    <w:rsid w:val="00C94A40"/>
    <w:rsid w:val="00C95EDE"/>
    <w:rsid w:val="00C971C2"/>
    <w:rsid w:val="00C97DF3"/>
    <w:rsid w:val="00CA13CA"/>
    <w:rsid w:val="00CA1ABE"/>
    <w:rsid w:val="00CA2469"/>
    <w:rsid w:val="00CA439F"/>
    <w:rsid w:val="00CA4919"/>
    <w:rsid w:val="00CA5A2F"/>
    <w:rsid w:val="00CA71D1"/>
    <w:rsid w:val="00CB0832"/>
    <w:rsid w:val="00CB09F8"/>
    <w:rsid w:val="00CB1058"/>
    <w:rsid w:val="00CB16FB"/>
    <w:rsid w:val="00CB171E"/>
    <w:rsid w:val="00CB18B6"/>
    <w:rsid w:val="00CB1AF5"/>
    <w:rsid w:val="00CB2021"/>
    <w:rsid w:val="00CB2C00"/>
    <w:rsid w:val="00CB3B31"/>
    <w:rsid w:val="00CB49CB"/>
    <w:rsid w:val="00CB4F8A"/>
    <w:rsid w:val="00CB5093"/>
    <w:rsid w:val="00CB53BA"/>
    <w:rsid w:val="00CB6DE1"/>
    <w:rsid w:val="00CB6E3C"/>
    <w:rsid w:val="00CB764D"/>
    <w:rsid w:val="00CB785D"/>
    <w:rsid w:val="00CC01C6"/>
    <w:rsid w:val="00CC04A2"/>
    <w:rsid w:val="00CC1D35"/>
    <w:rsid w:val="00CC2119"/>
    <w:rsid w:val="00CC24E8"/>
    <w:rsid w:val="00CC2B32"/>
    <w:rsid w:val="00CC2F15"/>
    <w:rsid w:val="00CC2FCC"/>
    <w:rsid w:val="00CC3BBF"/>
    <w:rsid w:val="00CC3C71"/>
    <w:rsid w:val="00CC4FB1"/>
    <w:rsid w:val="00CC5970"/>
    <w:rsid w:val="00CC5FA1"/>
    <w:rsid w:val="00CC7C10"/>
    <w:rsid w:val="00CC7E42"/>
    <w:rsid w:val="00CD1FCF"/>
    <w:rsid w:val="00CD2C09"/>
    <w:rsid w:val="00CD318A"/>
    <w:rsid w:val="00CD33DE"/>
    <w:rsid w:val="00CD3C94"/>
    <w:rsid w:val="00CD49FA"/>
    <w:rsid w:val="00CD4A1A"/>
    <w:rsid w:val="00CD4A4F"/>
    <w:rsid w:val="00CD51F0"/>
    <w:rsid w:val="00CD5628"/>
    <w:rsid w:val="00CD5E8D"/>
    <w:rsid w:val="00CD62F8"/>
    <w:rsid w:val="00CD6881"/>
    <w:rsid w:val="00CD6B37"/>
    <w:rsid w:val="00CD6D37"/>
    <w:rsid w:val="00CD729D"/>
    <w:rsid w:val="00CD7B8A"/>
    <w:rsid w:val="00CD7C7C"/>
    <w:rsid w:val="00CD7C9D"/>
    <w:rsid w:val="00CD7D57"/>
    <w:rsid w:val="00CD7F98"/>
    <w:rsid w:val="00CE08B2"/>
    <w:rsid w:val="00CE0CC1"/>
    <w:rsid w:val="00CE13F3"/>
    <w:rsid w:val="00CE1901"/>
    <w:rsid w:val="00CE1991"/>
    <w:rsid w:val="00CE1AEC"/>
    <w:rsid w:val="00CE1B6C"/>
    <w:rsid w:val="00CE1C05"/>
    <w:rsid w:val="00CE4DCA"/>
    <w:rsid w:val="00CE532B"/>
    <w:rsid w:val="00CE574C"/>
    <w:rsid w:val="00CE5D3A"/>
    <w:rsid w:val="00CE67C0"/>
    <w:rsid w:val="00CE6C37"/>
    <w:rsid w:val="00CE7454"/>
    <w:rsid w:val="00CF070F"/>
    <w:rsid w:val="00CF11C8"/>
    <w:rsid w:val="00CF19FD"/>
    <w:rsid w:val="00CF1D42"/>
    <w:rsid w:val="00CF1E92"/>
    <w:rsid w:val="00CF2A2E"/>
    <w:rsid w:val="00CF30E3"/>
    <w:rsid w:val="00CF327B"/>
    <w:rsid w:val="00CF3DCC"/>
    <w:rsid w:val="00CF40A2"/>
    <w:rsid w:val="00CF4A0B"/>
    <w:rsid w:val="00CF4B28"/>
    <w:rsid w:val="00CF4B7E"/>
    <w:rsid w:val="00CF5D73"/>
    <w:rsid w:val="00CF5E89"/>
    <w:rsid w:val="00CF6E84"/>
    <w:rsid w:val="00CF7258"/>
    <w:rsid w:val="00CF748B"/>
    <w:rsid w:val="00CF7806"/>
    <w:rsid w:val="00CF794B"/>
    <w:rsid w:val="00CF7AD7"/>
    <w:rsid w:val="00CF7F87"/>
    <w:rsid w:val="00D005B8"/>
    <w:rsid w:val="00D0079A"/>
    <w:rsid w:val="00D00DC2"/>
    <w:rsid w:val="00D01772"/>
    <w:rsid w:val="00D01F2B"/>
    <w:rsid w:val="00D021FC"/>
    <w:rsid w:val="00D02335"/>
    <w:rsid w:val="00D03BB2"/>
    <w:rsid w:val="00D03D9B"/>
    <w:rsid w:val="00D044A1"/>
    <w:rsid w:val="00D04CF3"/>
    <w:rsid w:val="00D054B0"/>
    <w:rsid w:val="00D05531"/>
    <w:rsid w:val="00D062C1"/>
    <w:rsid w:val="00D06516"/>
    <w:rsid w:val="00D06EBE"/>
    <w:rsid w:val="00D078F4"/>
    <w:rsid w:val="00D07B3F"/>
    <w:rsid w:val="00D114FB"/>
    <w:rsid w:val="00D125FE"/>
    <w:rsid w:val="00D1290D"/>
    <w:rsid w:val="00D1298F"/>
    <w:rsid w:val="00D13185"/>
    <w:rsid w:val="00D132BD"/>
    <w:rsid w:val="00D13626"/>
    <w:rsid w:val="00D14664"/>
    <w:rsid w:val="00D1492B"/>
    <w:rsid w:val="00D14C8C"/>
    <w:rsid w:val="00D14EB6"/>
    <w:rsid w:val="00D15101"/>
    <w:rsid w:val="00D15BF2"/>
    <w:rsid w:val="00D16473"/>
    <w:rsid w:val="00D16801"/>
    <w:rsid w:val="00D170EF"/>
    <w:rsid w:val="00D17254"/>
    <w:rsid w:val="00D17567"/>
    <w:rsid w:val="00D20002"/>
    <w:rsid w:val="00D22B2B"/>
    <w:rsid w:val="00D2544D"/>
    <w:rsid w:val="00D25F67"/>
    <w:rsid w:val="00D25F68"/>
    <w:rsid w:val="00D26F11"/>
    <w:rsid w:val="00D274F3"/>
    <w:rsid w:val="00D277C4"/>
    <w:rsid w:val="00D27B77"/>
    <w:rsid w:val="00D31D30"/>
    <w:rsid w:val="00D32223"/>
    <w:rsid w:val="00D329DE"/>
    <w:rsid w:val="00D32FFB"/>
    <w:rsid w:val="00D3301D"/>
    <w:rsid w:val="00D3332F"/>
    <w:rsid w:val="00D33731"/>
    <w:rsid w:val="00D33D91"/>
    <w:rsid w:val="00D35CEA"/>
    <w:rsid w:val="00D36867"/>
    <w:rsid w:val="00D376AF"/>
    <w:rsid w:val="00D37EB6"/>
    <w:rsid w:val="00D40419"/>
    <w:rsid w:val="00D41743"/>
    <w:rsid w:val="00D4268D"/>
    <w:rsid w:val="00D42D09"/>
    <w:rsid w:val="00D42FCE"/>
    <w:rsid w:val="00D43599"/>
    <w:rsid w:val="00D44CAD"/>
    <w:rsid w:val="00D44F18"/>
    <w:rsid w:val="00D453A4"/>
    <w:rsid w:val="00D454FF"/>
    <w:rsid w:val="00D45A5B"/>
    <w:rsid w:val="00D47F2C"/>
    <w:rsid w:val="00D50175"/>
    <w:rsid w:val="00D501A9"/>
    <w:rsid w:val="00D50A8F"/>
    <w:rsid w:val="00D50B92"/>
    <w:rsid w:val="00D52414"/>
    <w:rsid w:val="00D528D4"/>
    <w:rsid w:val="00D5363B"/>
    <w:rsid w:val="00D53858"/>
    <w:rsid w:val="00D54032"/>
    <w:rsid w:val="00D543F3"/>
    <w:rsid w:val="00D55B72"/>
    <w:rsid w:val="00D57339"/>
    <w:rsid w:val="00D57C8D"/>
    <w:rsid w:val="00D6020D"/>
    <w:rsid w:val="00D61D64"/>
    <w:rsid w:val="00D623FF"/>
    <w:rsid w:val="00D62891"/>
    <w:rsid w:val="00D62D42"/>
    <w:rsid w:val="00D6336F"/>
    <w:rsid w:val="00D6386F"/>
    <w:rsid w:val="00D639EE"/>
    <w:rsid w:val="00D64A77"/>
    <w:rsid w:val="00D64B59"/>
    <w:rsid w:val="00D65761"/>
    <w:rsid w:val="00D65DB6"/>
    <w:rsid w:val="00D66B38"/>
    <w:rsid w:val="00D67215"/>
    <w:rsid w:val="00D6746D"/>
    <w:rsid w:val="00D67AD5"/>
    <w:rsid w:val="00D67C43"/>
    <w:rsid w:val="00D67C52"/>
    <w:rsid w:val="00D70CD1"/>
    <w:rsid w:val="00D71AFA"/>
    <w:rsid w:val="00D71B22"/>
    <w:rsid w:val="00D723F2"/>
    <w:rsid w:val="00D72C0E"/>
    <w:rsid w:val="00D72C59"/>
    <w:rsid w:val="00D72F59"/>
    <w:rsid w:val="00D732DC"/>
    <w:rsid w:val="00D76636"/>
    <w:rsid w:val="00D76913"/>
    <w:rsid w:val="00D76D18"/>
    <w:rsid w:val="00D76DA0"/>
    <w:rsid w:val="00D774BF"/>
    <w:rsid w:val="00D77E05"/>
    <w:rsid w:val="00D77E2C"/>
    <w:rsid w:val="00D802B5"/>
    <w:rsid w:val="00D80DB9"/>
    <w:rsid w:val="00D81799"/>
    <w:rsid w:val="00D822DE"/>
    <w:rsid w:val="00D8335F"/>
    <w:rsid w:val="00D83F9E"/>
    <w:rsid w:val="00D841FF"/>
    <w:rsid w:val="00D844B2"/>
    <w:rsid w:val="00D846CB"/>
    <w:rsid w:val="00D84FCB"/>
    <w:rsid w:val="00D86C23"/>
    <w:rsid w:val="00D86D17"/>
    <w:rsid w:val="00D8703C"/>
    <w:rsid w:val="00D872F8"/>
    <w:rsid w:val="00D87826"/>
    <w:rsid w:val="00D90390"/>
    <w:rsid w:val="00D90968"/>
    <w:rsid w:val="00D9192A"/>
    <w:rsid w:val="00D91AFD"/>
    <w:rsid w:val="00D91F42"/>
    <w:rsid w:val="00D92DA5"/>
    <w:rsid w:val="00D9391E"/>
    <w:rsid w:val="00D939FB"/>
    <w:rsid w:val="00D94AC1"/>
    <w:rsid w:val="00D9513D"/>
    <w:rsid w:val="00D96DF3"/>
    <w:rsid w:val="00D9709E"/>
    <w:rsid w:val="00D97A8B"/>
    <w:rsid w:val="00DA1F32"/>
    <w:rsid w:val="00DA23E5"/>
    <w:rsid w:val="00DA25F9"/>
    <w:rsid w:val="00DA3072"/>
    <w:rsid w:val="00DA33DA"/>
    <w:rsid w:val="00DA34BE"/>
    <w:rsid w:val="00DA450C"/>
    <w:rsid w:val="00DA62AF"/>
    <w:rsid w:val="00DA680A"/>
    <w:rsid w:val="00DA7300"/>
    <w:rsid w:val="00DA7F5C"/>
    <w:rsid w:val="00DB0BCB"/>
    <w:rsid w:val="00DB190C"/>
    <w:rsid w:val="00DB2DD1"/>
    <w:rsid w:val="00DB46E6"/>
    <w:rsid w:val="00DB52EA"/>
    <w:rsid w:val="00DB60BC"/>
    <w:rsid w:val="00DB62E7"/>
    <w:rsid w:val="00DB6A82"/>
    <w:rsid w:val="00DB6B2D"/>
    <w:rsid w:val="00DB7302"/>
    <w:rsid w:val="00DC147B"/>
    <w:rsid w:val="00DC1FA5"/>
    <w:rsid w:val="00DC24A0"/>
    <w:rsid w:val="00DC27D5"/>
    <w:rsid w:val="00DC2BFE"/>
    <w:rsid w:val="00DC34C7"/>
    <w:rsid w:val="00DC35F5"/>
    <w:rsid w:val="00DC47F4"/>
    <w:rsid w:val="00DC481D"/>
    <w:rsid w:val="00DC48E8"/>
    <w:rsid w:val="00DC4BD0"/>
    <w:rsid w:val="00DC66C5"/>
    <w:rsid w:val="00DC7990"/>
    <w:rsid w:val="00DC7E35"/>
    <w:rsid w:val="00DD0522"/>
    <w:rsid w:val="00DD1652"/>
    <w:rsid w:val="00DD1667"/>
    <w:rsid w:val="00DD1AF4"/>
    <w:rsid w:val="00DD1C4D"/>
    <w:rsid w:val="00DD1CCD"/>
    <w:rsid w:val="00DD1D2A"/>
    <w:rsid w:val="00DD2DC7"/>
    <w:rsid w:val="00DD31A6"/>
    <w:rsid w:val="00DD3A62"/>
    <w:rsid w:val="00DD40A8"/>
    <w:rsid w:val="00DD44C3"/>
    <w:rsid w:val="00DD46BB"/>
    <w:rsid w:val="00DD4BDC"/>
    <w:rsid w:val="00DD4CD2"/>
    <w:rsid w:val="00DD4DF2"/>
    <w:rsid w:val="00DD51D9"/>
    <w:rsid w:val="00DD5214"/>
    <w:rsid w:val="00DD6C77"/>
    <w:rsid w:val="00DD6C90"/>
    <w:rsid w:val="00DD70E6"/>
    <w:rsid w:val="00DD73FB"/>
    <w:rsid w:val="00DD742D"/>
    <w:rsid w:val="00DD766B"/>
    <w:rsid w:val="00DE0795"/>
    <w:rsid w:val="00DE38B5"/>
    <w:rsid w:val="00DE3C68"/>
    <w:rsid w:val="00DE7851"/>
    <w:rsid w:val="00DE7F19"/>
    <w:rsid w:val="00DF28B9"/>
    <w:rsid w:val="00DF2C10"/>
    <w:rsid w:val="00DF2F7A"/>
    <w:rsid w:val="00DF3901"/>
    <w:rsid w:val="00DF45BD"/>
    <w:rsid w:val="00DF489A"/>
    <w:rsid w:val="00DF5748"/>
    <w:rsid w:val="00DF5FC5"/>
    <w:rsid w:val="00DF63A2"/>
    <w:rsid w:val="00DF6A5E"/>
    <w:rsid w:val="00DF7AF5"/>
    <w:rsid w:val="00E00291"/>
    <w:rsid w:val="00E01158"/>
    <w:rsid w:val="00E021D8"/>
    <w:rsid w:val="00E0230C"/>
    <w:rsid w:val="00E02B47"/>
    <w:rsid w:val="00E042F1"/>
    <w:rsid w:val="00E04882"/>
    <w:rsid w:val="00E05C7A"/>
    <w:rsid w:val="00E063F6"/>
    <w:rsid w:val="00E066B7"/>
    <w:rsid w:val="00E06BE8"/>
    <w:rsid w:val="00E07104"/>
    <w:rsid w:val="00E1040D"/>
    <w:rsid w:val="00E10571"/>
    <w:rsid w:val="00E1182E"/>
    <w:rsid w:val="00E119EF"/>
    <w:rsid w:val="00E12D1F"/>
    <w:rsid w:val="00E132BE"/>
    <w:rsid w:val="00E132D2"/>
    <w:rsid w:val="00E14180"/>
    <w:rsid w:val="00E14574"/>
    <w:rsid w:val="00E15C69"/>
    <w:rsid w:val="00E15E60"/>
    <w:rsid w:val="00E16D54"/>
    <w:rsid w:val="00E17631"/>
    <w:rsid w:val="00E17700"/>
    <w:rsid w:val="00E17836"/>
    <w:rsid w:val="00E17B75"/>
    <w:rsid w:val="00E17C42"/>
    <w:rsid w:val="00E17C8D"/>
    <w:rsid w:val="00E20267"/>
    <w:rsid w:val="00E20CB6"/>
    <w:rsid w:val="00E22C67"/>
    <w:rsid w:val="00E22DB5"/>
    <w:rsid w:val="00E22F55"/>
    <w:rsid w:val="00E2362B"/>
    <w:rsid w:val="00E23ECD"/>
    <w:rsid w:val="00E25046"/>
    <w:rsid w:val="00E257A1"/>
    <w:rsid w:val="00E26319"/>
    <w:rsid w:val="00E26A70"/>
    <w:rsid w:val="00E27D1A"/>
    <w:rsid w:val="00E27FD4"/>
    <w:rsid w:val="00E3029C"/>
    <w:rsid w:val="00E312EF"/>
    <w:rsid w:val="00E31BFB"/>
    <w:rsid w:val="00E32857"/>
    <w:rsid w:val="00E32CCE"/>
    <w:rsid w:val="00E33141"/>
    <w:rsid w:val="00E33EFC"/>
    <w:rsid w:val="00E33F71"/>
    <w:rsid w:val="00E3454A"/>
    <w:rsid w:val="00E34A3A"/>
    <w:rsid w:val="00E34A85"/>
    <w:rsid w:val="00E3506F"/>
    <w:rsid w:val="00E35258"/>
    <w:rsid w:val="00E35B2E"/>
    <w:rsid w:val="00E35E20"/>
    <w:rsid w:val="00E361BB"/>
    <w:rsid w:val="00E3643F"/>
    <w:rsid w:val="00E40868"/>
    <w:rsid w:val="00E41658"/>
    <w:rsid w:val="00E41B2D"/>
    <w:rsid w:val="00E42192"/>
    <w:rsid w:val="00E434D0"/>
    <w:rsid w:val="00E435CC"/>
    <w:rsid w:val="00E4373D"/>
    <w:rsid w:val="00E45671"/>
    <w:rsid w:val="00E45A54"/>
    <w:rsid w:val="00E45F4E"/>
    <w:rsid w:val="00E470BD"/>
    <w:rsid w:val="00E47503"/>
    <w:rsid w:val="00E47F9D"/>
    <w:rsid w:val="00E47FA7"/>
    <w:rsid w:val="00E51AEE"/>
    <w:rsid w:val="00E51C32"/>
    <w:rsid w:val="00E52451"/>
    <w:rsid w:val="00E52A79"/>
    <w:rsid w:val="00E52F06"/>
    <w:rsid w:val="00E53122"/>
    <w:rsid w:val="00E53197"/>
    <w:rsid w:val="00E533D0"/>
    <w:rsid w:val="00E54971"/>
    <w:rsid w:val="00E54FB5"/>
    <w:rsid w:val="00E54FD5"/>
    <w:rsid w:val="00E550B0"/>
    <w:rsid w:val="00E55200"/>
    <w:rsid w:val="00E562F7"/>
    <w:rsid w:val="00E56348"/>
    <w:rsid w:val="00E5707D"/>
    <w:rsid w:val="00E60459"/>
    <w:rsid w:val="00E6087C"/>
    <w:rsid w:val="00E6135D"/>
    <w:rsid w:val="00E61702"/>
    <w:rsid w:val="00E619F9"/>
    <w:rsid w:val="00E621CF"/>
    <w:rsid w:val="00E6329D"/>
    <w:rsid w:val="00E6569E"/>
    <w:rsid w:val="00E65AE3"/>
    <w:rsid w:val="00E65DF8"/>
    <w:rsid w:val="00E66A9E"/>
    <w:rsid w:val="00E704E9"/>
    <w:rsid w:val="00E705D3"/>
    <w:rsid w:val="00E7112D"/>
    <w:rsid w:val="00E7140F"/>
    <w:rsid w:val="00E7147A"/>
    <w:rsid w:val="00E71C6F"/>
    <w:rsid w:val="00E71E39"/>
    <w:rsid w:val="00E71F27"/>
    <w:rsid w:val="00E72168"/>
    <w:rsid w:val="00E73478"/>
    <w:rsid w:val="00E74663"/>
    <w:rsid w:val="00E74890"/>
    <w:rsid w:val="00E74CA7"/>
    <w:rsid w:val="00E75CEC"/>
    <w:rsid w:val="00E7604C"/>
    <w:rsid w:val="00E765D0"/>
    <w:rsid w:val="00E7698D"/>
    <w:rsid w:val="00E77121"/>
    <w:rsid w:val="00E776B1"/>
    <w:rsid w:val="00E80163"/>
    <w:rsid w:val="00E8035A"/>
    <w:rsid w:val="00E80C33"/>
    <w:rsid w:val="00E80E0C"/>
    <w:rsid w:val="00E811C3"/>
    <w:rsid w:val="00E812D2"/>
    <w:rsid w:val="00E83300"/>
    <w:rsid w:val="00E843DB"/>
    <w:rsid w:val="00E84442"/>
    <w:rsid w:val="00E84D6F"/>
    <w:rsid w:val="00E8536A"/>
    <w:rsid w:val="00E86278"/>
    <w:rsid w:val="00E86804"/>
    <w:rsid w:val="00E86B56"/>
    <w:rsid w:val="00E9043B"/>
    <w:rsid w:val="00E90C4B"/>
    <w:rsid w:val="00E9126F"/>
    <w:rsid w:val="00E919C9"/>
    <w:rsid w:val="00E92534"/>
    <w:rsid w:val="00E92788"/>
    <w:rsid w:val="00E92873"/>
    <w:rsid w:val="00E93380"/>
    <w:rsid w:val="00E93910"/>
    <w:rsid w:val="00E9397C"/>
    <w:rsid w:val="00E93F68"/>
    <w:rsid w:val="00E947D2"/>
    <w:rsid w:val="00E9581F"/>
    <w:rsid w:val="00E95850"/>
    <w:rsid w:val="00E97D1D"/>
    <w:rsid w:val="00E97E76"/>
    <w:rsid w:val="00E97EA6"/>
    <w:rsid w:val="00EA020D"/>
    <w:rsid w:val="00EA03F6"/>
    <w:rsid w:val="00EA0C6E"/>
    <w:rsid w:val="00EA1159"/>
    <w:rsid w:val="00EA28A8"/>
    <w:rsid w:val="00EA406D"/>
    <w:rsid w:val="00EA4130"/>
    <w:rsid w:val="00EB0264"/>
    <w:rsid w:val="00EB1C90"/>
    <w:rsid w:val="00EB1C91"/>
    <w:rsid w:val="00EB1E44"/>
    <w:rsid w:val="00EB1FDA"/>
    <w:rsid w:val="00EB2061"/>
    <w:rsid w:val="00EB4657"/>
    <w:rsid w:val="00EB499D"/>
    <w:rsid w:val="00EB5302"/>
    <w:rsid w:val="00EB5C01"/>
    <w:rsid w:val="00EB5C36"/>
    <w:rsid w:val="00EB5CF1"/>
    <w:rsid w:val="00EB665B"/>
    <w:rsid w:val="00EB7398"/>
    <w:rsid w:val="00EB783B"/>
    <w:rsid w:val="00EC0274"/>
    <w:rsid w:val="00EC0E5D"/>
    <w:rsid w:val="00EC1138"/>
    <w:rsid w:val="00EC1222"/>
    <w:rsid w:val="00EC2BCE"/>
    <w:rsid w:val="00EC3195"/>
    <w:rsid w:val="00EC3579"/>
    <w:rsid w:val="00EC378F"/>
    <w:rsid w:val="00EC41E5"/>
    <w:rsid w:val="00EC4805"/>
    <w:rsid w:val="00EC4DC8"/>
    <w:rsid w:val="00EC5D3C"/>
    <w:rsid w:val="00EC6646"/>
    <w:rsid w:val="00EC74A6"/>
    <w:rsid w:val="00EC799A"/>
    <w:rsid w:val="00EC7AF1"/>
    <w:rsid w:val="00EC7CF6"/>
    <w:rsid w:val="00EC7F43"/>
    <w:rsid w:val="00EC7FB8"/>
    <w:rsid w:val="00ED080C"/>
    <w:rsid w:val="00ED09A4"/>
    <w:rsid w:val="00ED0BD3"/>
    <w:rsid w:val="00ED1CD5"/>
    <w:rsid w:val="00ED247E"/>
    <w:rsid w:val="00ED25DE"/>
    <w:rsid w:val="00ED3534"/>
    <w:rsid w:val="00ED46D7"/>
    <w:rsid w:val="00ED46F4"/>
    <w:rsid w:val="00ED4EA0"/>
    <w:rsid w:val="00ED5B11"/>
    <w:rsid w:val="00ED6304"/>
    <w:rsid w:val="00ED6455"/>
    <w:rsid w:val="00ED7172"/>
    <w:rsid w:val="00EE0057"/>
    <w:rsid w:val="00EE00F3"/>
    <w:rsid w:val="00EE0717"/>
    <w:rsid w:val="00EE0EFA"/>
    <w:rsid w:val="00EE0F6E"/>
    <w:rsid w:val="00EE17B7"/>
    <w:rsid w:val="00EE17E2"/>
    <w:rsid w:val="00EE252C"/>
    <w:rsid w:val="00EE367A"/>
    <w:rsid w:val="00EE430C"/>
    <w:rsid w:val="00EE4499"/>
    <w:rsid w:val="00EE4706"/>
    <w:rsid w:val="00EE4CC2"/>
    <w:rsid w:val="00EE4F4E"/>
    <w:rsid w:val="00EE600E"/>
    <w:rsid w:val="00EE63F5"/>
    <w:rsid w:val="00EE775D"/>
    <w:rsid w:val="00EF03AF"/>
    <w:rsid w:val="00EF2EC3"/>
    <w:rsid w:val="00EF3091"/>
    <w:rsid w:val="00EF32EC"/>
    <w:rsid w:val="00EF345C"/>
    <w:rsid w:val="00EF35CB"/>
    <w:rsid w:val="00EF408E"/>
    <w:rsid w:val="00EF4436"/>
    <w:rsid w:val="00EF45C7"/>
    <w:rsid w:val="00EF48D1"/>
    <w:rsid w:val="00EF554F"/>
    <w:rsid w:val="00EF558F"/>
    <w:rsid w:val="00EF56B7"/>
    <w:rsid w:val="00EF59E1"/>
    <w:rsid w:val="00EF5F90"/>
    <w:rsid w:val="00EF6043"/>
    <w:rsid w:val="00EF618B"/>
    <w:rsid w:val="00EF61BC"/>
    <w:rsid w:val="00EF6D41"/>
    <w:rsid w:val="00F00DD6"/>
    <w:rsid w:val="00F00E47"/>
    <w:rsid w:val="00F00FE1"/>
    <w:rsid w:val="00F01FFA"/>
    <w:rsid w:val="00F0358A"/>
    <w:rsid w:val="00F035D8"/>
    <w:rsid w:val="00F039AB"/>
    <w:rsid w:val="00F04CB1"/>
    <w:rsid w:val="00F05655"/>
    <w:rsid w:val="00F05FB3"/>
    <w:rsid w:val="00F06AA6"/>
    <w:rsid w:val="00F06F82"/>
    <w:rsid w:val="00F0733F"/>
    <w:rsid w:val="00F07AEA"/>
    <w:rsid w:val="00F07BA9"/>
    <w:rsid w:val="00F10688"/>
    <w:rsid w:val="00F1138B"/>
    <w:rsid w:val="00F11D0F"/>
    <w:rsid w:val="00F11D43"/>
    <w:rsid w:val="00F121EC"/>
    <w:rsid w:val="00F1447B"/>
    <w:rsid w:val="00F14F95"/>
    <w:rsid w:val="00F155D7"/>
    <w:rsid w:val="00F15E08"/>
    <w:rsid w:val="00F15F10"/>
    <w:rsid w:val="00F16151"/>
    <w:rsid w:val="00F16CE8"/>
    <w:rsid w:val="00F175E0"/>
    <w:rsid w:val="00F176D1"/>
    <w:rsid w:val="00F17EA8"/>
    <w:rsid w:val="00F20B57"/>
    <w:rsid w:val="00F212E3"/>
    <w:rsid w:val="00F21DFD"/>
    <w:rsid w:val="00F23184"/>
    <w:rsid w:val="00F2364B"/>
    <w:rsid w:val="00F23D61"/>
    <w:rsid w:val="00F2406C"/>
    <w:rsid w:val="00F24CFB"/>
    <w:rsid w:val="00F250BB"/>
    <w:rsid w:val="00F251FE"/>
    <w:rsid w:val="00F25A3F"/>
    <w:rsid w:val="00F25A49"/>
    <w:rsid w:val="00F25A84"/>
    <w:rsid w:val="00F263E3"/>
    <w:rsid w:val="00F2665D"/>
    <w:rsid w:val="00F26B61"/>
    <w:rsid w:val="00F300EE"/>
    <w:rsid w:val="00F30922"/>
    <w:rsid w:val="00F3095A"/>
    <w:rsid w:val="00F31476"/>
    <w:rsid w:val="00F32718"/>
    <w:rsid w:val="00F32CD9"/>
    <w:rsid w:val="00F3341F"/>
    <w:rsid w:val="00F3349D"/>
    <w:rsid w:val="00F33B5A"/>
    <w:rsid w:val="00F3417E"/>
    <w:rsid w:val="00F3497B"/>
    <w:rsid w:val="00F359C1"/>
    <w:rsid w:val="00F35F7C"/>
    <w:rsid w:val="00F369C9"/>
    <w:rsid w:val="00F36FD9"/>
    <w:rsid w:val="00F37182"/>
    <w:rsid w:val="00F37AA5"/>
    <w:rsid w:val="00F4028F"/>
    <w:rsid w:val="00F40714"/>
    <w:rsid w:val="00F418C0"/>
    <w:rsid w:val="00F420DB"/>
    <w:rsid w:val="00F422E0"/>
    <w:rsid w:val="00F42464"/>
    <w:rsid w:val="00F42505"/>
    <w:rsid w:val="00F427C5"/>
    <w:rsid w:val="00F43575"/>
    <w:rsid w:val="00F435E8"/>
    <w:rsid w:val="00F43D3B"/>
    <w:rsid w:val="00F44098"/>
    <w:rsid w:val="00F44168"/>
    <w:rsid w:val="00F44EFE"/>
    <w:rsid w:val="00F46D30"/>
    <w:rsid w:val="00F46FA5"/>
    <w:rsid w:val="00F47810"/>
    <w:rsid w:val="00F47948"/>
    <w:rsid w:val="00F47ABC"/>
    <w:rsid w:val="00F51105"/>
    <w:rsid w:val="00F51446"/>
    <w:rsid w:val="00F51ED6"/>
    <w:rsid w:val="00F520F8"/>
    <w:rsid w:val="00F52639"/>
    <w:rsid w:val="00F52991"/>
    <w:rsid w:val="00F52D7D"/>
    <w:rsid w:val="00F5319A"/>
    <w:rsid w:val="00F5321A"/>
    <w:rsid w:val="00F53C1B"/>
    <w:rsid w:val="00F5428E"/>
    <w:rsid w:val="00F5569A"/>
    <w:rsid w:val="00F56C4A"/>
    <w:rsid w:val="00F571E9"/>
    <w:rsid w:val="00F57701"/>
    <w:rsid w:val="00F57873"/>
    <w:rsid w:val="00F605B2"/>
    <w:rsid w:val="00F605B8"/>
    <w:rsid w:val="00F60DDE"/>
    <w:rsid w:val="00F62774"/>
    <w:rsid w:val="00F62C13"/>
    <w:rsid w:val="00F6318D"/>
    <w:rsid w:val="00F63220"/>
    <w:rsid w:val="00F637C1"/>
    <w:rsid w:val="00F639B1"/>
    <w:rsid w:val="00F65351"/>
    <w:rsid w:val="00F6662D"/>
    <w:rsid w:val="00F6662F"/>
    <w:rsid w:val="00F67213"/>
    <w:rsid w:val="00F67B48"/>
    <w:rsid w:val="00F70EAC"/>
    <w:rsid w:val="00F711C7"/>
    <w:rsid w:val="00F71D2B"/>
    <w:rsid w:val="00F72C30"/>
    <w:rsid w:val="00F74192"/>
    <w:rsid w:val="00F748B5"/>
    <w:rsid w:val="00F75CDF"/>
    <w:rsid w:val="00F76786"/>
    <w:rsid w:val="00F76AB8"/>
    <w:rsid w:val="00F77169"/>
    <w:rsid w:val="00F80598"/>
    <w:rsid w:val="00F80E50"/>
    <w:rsid w:val="00F812DB"/>
    <w:rsid w:val="00F81ED7"/>
    <w:rsid w:val="00F826AC"/>
    <w:rsid w:val="00F82FA4"/>
    <w:rsid w:val="00F83094"/>
    <w:rsid w:val="00F8311C"/>
    <w:rsid w:val="00F835F6"/>
    <w:rsid w:val="00F8367D"/>
    <w:rsid w:val="00F83EDC"/>
    <w:rsid w:val="00F83F42"/>
    <w:rsid w:val="00F84459"/>
    <w:rsid w:val="00F85549"/>
    <w:rsid w:val="00F85ACF"/>
    <w:rsid w:val="00F86D74"/>
    <w:rsid w:val="00F87138"/>
    <w:rsid w:val="00F87A51"/>
    <w:rsid w:val="00F87EF1"/>
    <w:rsid w:val="00F90423"/>
    <w:rsid w:val="00F90996"/>
    <w:rsid w:val="00F910EA"/>
    <w:rsid w:val="00F91D08"/>
    <w:rsid w:val="00F925E6"/>
    <w:rsid w:val="00F933F2"/>
    <w:rsid w:val="00F93421"/>
    <w:rsid w:val="00F95260"/>
    <w:rsid w:val="00F95CAB"/>
    <w:rsid w:val="00F95F6E"/>
    <w:rsid w:val="00F967E2"/>
    <w:rsid w:val="00F969DF"/>
    <w:rsid w:val="00FA156C"/>
    <w:rsid w:val="00FA212E"/>
    <w:rsid w:val="00FA32D5"/>
    <w:rsid w:val="00FA3B82"/>
    <w:rsid w:val="00FA3DC5"/>
    <w:rsid w:val="00FA3EEE"/>
    <w:rsid w:val="00FA452B"/>
    <w:rsid w:val="00FA5899"/>
    <w:rsid w:val="00FA62E9"/>
    <w:rsid w:val="00FA6322"/>
    <w:rsid w:val="00FA6784"/>
    <w:rsid w:val="00FA70CF"/>
    <w:rsid w:val="00FA70E8"/>
    <w:rsid w:val="00FA730D"/>
    <w:rsid w:val="00FB09B0"/>
    <w:rsid w:val="00FB0EDC"/>
    <w:rsid w:val="00FB2044"/>
    <w:rsid w:val="00FB2329"/>
    <w:rsid w:val="00FB29F5"/>
    <w:rsid w:val="00FB2AD4"/>
    <w:rsid w:val="00FB2C52"/>
    <w:rsid w:val="00FB3795"/>
    <w:rsid w:val="00FB43E8"/>
    <w:rsid w:val="00FB4A88"/>
    <w:rsid w:val="00FB4C12"/>
    <w:rsid w:val="00FB4E6F"/>
    <w:rsid w:val="00FB55F7"/>
    <w:rsid w:val="00FB5973"/>
    <w:rsid w:val="00FB59A0"/>
    <w:rsid w:val="00FB64F8"/>
    <w:rsid w:val="00FB658A"/>
    <w:rsid w:val="00FB6E64"/>
    <w:rsid w:val="00FB732F"/>
    <w:rsid w:val="00FB7F0E"/>
    <w:rsid w:val="00FC0B8C"/>
    <w:rsid w:val="00FC1A51"/>
    <w:rsid w:val="00FC2989"/>
    <w:rsid w:val="00FC3CA5"/>
    <w:rsid w:val="00FC3DAC"/>
    <w:rsid w:val="00FC3F19"/>
    <w:rsid w:val="00FC4EF7"/>
    <w:rsid w:val="00FC518D"/>
    <w:rsid w:val="00FC5649"/>
    <w:rsid w:val="00FC59C1"/>
    <w:rsid w:val="00FC5E99"/>
    <w:rsid w:val="00FC65A3"/>
    <w:rsid w:val="00FC6D3C"/>
    <w:rsid w:val="00FC7147"/>
    <w:rsid w:val="00FC7164"/>
    <w:rsid w:val="00FC7957"/>
    <w:rsid w:val="00FD0481"/>
    <w:rsid w:val="00FD1400"/>
    <w:rsid w:val="00FD178D"/>
    <w:rsid w:val="00FD1860"/>
    <w:rsid w:val="00FD18C7"/>
    <w:rsid w:val="00FD1A75"/>
    <w:rsid w:val="00FD2DD6"/>
    <w:rsid w:val="00FD3972"/>
    <w:rsid w:val="00FD3980"/>
    <w:rsid w:val="00FD4101"/>
    <w:rsid w:val="00FD5C5B"/>
    <w:rsid w:val="00FD5D97"/>
    <w:rsid w:val="00FD5FD9"/>
    <w:rsid w:val="00FD60EF"/>
    <w:rsid w:val="00FD62A9"/>
    <w:rsid w:val="00FD6829"/>
    <w:rsid w:val="00FD6B33"/>
    <w:rsid w:val="00FD735C"/>
    <w:rsid w:val="00FE12E0"/>
    <w:rsid w:val="00FE3297"/>
    <w:rsid w:val="00FE4205"/>
    <w:rsid w:val="00FE4339"/>
    <w:rsid w:val="00FE4BC8"/>
    <w:rsid w:val="00FE4DF0"/>
    <w:rsid w:val="00FE70B4"/>
    <w:rsid w:val="00FF055A"/>
    <w:rsid w:val="00FF19A3"/>
    <w:rsid w:val="00FF1EF1"/>
    <w:rsid w:val="00FF2088"/>
    <w:rsid w:val="00FF2BA6"/>
    <w:rsid w:val="00FF2E63"/>
    <w:rsid w:val="00FF35B4"/>
    <w:rsid w:val="00FF46C6"/>
    <w:rsid w:val="00FF4C1A"/>
    <w:rsid w:val="00FF4F7E"/>
    <w:rsid w:val="00FF5FCB"/>
    <w:rsid w:val="00FF6134"/>
    <w:rsid w:val="00FF62D1"/>
    <w:rsid w:val="00FF6D46"/>
    <w:rsid w:val="00FF760C"/>
    <w:rsid w:val="00FF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9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2B2AE7"/>
    <w:rPr>
      <w:rFonts w:ascii="Tahoma" w:hAnsi="Tahoma" w:cs="Tahoma"/>
      <w:sz w:val="16"/>
      <w:szCs w:val="16"/>
    </w:rPr>
  </w:style>
  <w:style w:type="character" w:customStyle="1" w:styleId="TekstdymkaZnak">
    <w:name w:val="Tekst dymka Znak"/>
    <w:basedOn w:val="Domylnaczcionkaakapitu"/>
    <w:link w:val="Tekstdymka"/>
    <w:uiPriority w:val="99"/>
    <w:semiHidden/>
    <w:rsid w:val="002B2AE7"/>
    <w:rPr>
      <w:rFonts w:ascii="Tahoma" w:eastAsia="Times New Roman" w:hAnsi="Tahoma" w:cs="Tahoma"/>
      <w:sz w:val="16"/>
      <w:szCs w:val="16"/>
      <w:lang w:eastAsia="pl-PL"/>
    </w:rPr>
  </w:style>
  <w:style w:type="paragraph" w:styleId="Tekstpodstawowy">
    <w:name w:val="Body Text"/>
    <w:aliases w:val="block style,anita1,Brødtekst Tegn Tegn"/>
    <w:basedOn w:val="Normalny"/>
    <w:link w:val="TekstpodstawowyZnak"/>
    <w:uiPriority w:val="99"/>
    <w:rsid w:val="00DF6A5E"/>
    <w:pPr>
      <w:spacing w:after="120"/>
    </w:pPr>
    <w:rPr>
      <w:sz w:val="20"/>
      <w:szCs w:val="20"/>
    </w:rPr>
  </w:style>
  <w:style w:type="character" w:customStyle="1" w:styleId="TekstpodstawowyZnak">
    <w:name w:val="Tekst podstawowy Znak"/>
    <w:aliases w:val="block style Znak,anita1 Znak,Brødtekst Tegn Tegn Znak"/>
    <w:basedOn w:val="Domylnaczcionkaakapitu"/>
    <w:link w:val="Tekstpodstawowy"/>
    <w:uiPriority w:val="99"/>
    <w:rsid w:val="00DF6A5E"/>
    <w:rPr>
      <w:rFonts w:ascii="Times New Roman" w:eastAsia="Times New Roman" w:hAnsi="Times New Roman" w:cs="Times New Roman"/>
      <w:sz w:val="20"/>
      <w:szCs w:val="20"/>
      <w:lang w:eastAsia="pl-PL"/>
    </w:rPr>
  </w:style>
  <w:style w:type="paragraph" w:customStyle="1" w:styleId="ust">
    <w:name w:val="ust"/>
    <w:basedOn w:val="Normalny"/>
    <w:rsid w:val="00DF6A5E"/>
    <w:pPr>
      <w:overflowPunct w:val="0"/>
      <w:spacing w:before="60" w:after="60"/>
      <w:ind w:left="426" w:hanging="284"/>
      <w:jc w:val="both"/>
    </w:pPr>
  </w:style>
  <w:style w:type="paragraph" w:customStyle="1" w:styleId="pkt">
    <w:name w:val="pkt"/>
    <w:basedOn w:val="Normalny"/>
    <w:rsid w:val="00DF6A5E"/>
    <w:pPr>
      <w:overflowPunct w:val="0"/>
      <w:spacing w:before="60" w:after="60"/>
      <w:ind w:left="851" w:hanging="295"/>
      <w:jc w:val="both"/>
    </w:pPr>
  </w:style>
  <w:style w:type="paragraph" w:styleId="Akapitzlist">
    <w:name w:val="List Paragraph"/>
    <w:aliases w:val="Wyliczanie,List Paragraph,Obiekt,List Paragraph1,Akapit z listą3,Akapit z listą31,Akapit z listą4,normalny tekst,Akapit z listą21,Asia 2  Akapit z listą,tekst normalny,Numerowanie,BulletC,Bullets,Kolorowa lista — akcent 11,Akapit z listą1"/>
    <w:basedOn w:val="Normalny"/>
    <w:link w:val="AkapitzlistZnak"/>
    <w:uiPriority w:val="34"/>
    <w:qFormat/>
    <w:rsid w:val="00DF6A5E"/>
    <w:pPr>
      <w:spacing w:after="120"/>
      <w:ind w:left="720" w:hanging="357"/>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2145E9"/>
    <w:pPr>
      <w:tabs>
        <w:tab w:val="center" w:pos="4536"/>
        <w:tab w:val="right" w:pos="9072"/>
      </w:tabs>
    </w:pPr>
  </w:style>
  <w:style w:type="character" w:customStyle="1" w:styleId="NagwekZnak">
    <w:name w:val="Nagłówek Znak"/>
    <w:basedOn w:val="Domylnaczcionkaakapitu"/>
    <w:link w:val="Nagwek"/>
    <w:uiPriority w:val="99"/>
    <w:rsid w:val="002145E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145E9"/>
    <w:pPr>
      <w:tabs>
        <w:tab w:val="center" w:pos="4536"/>
        <w:tab w:val="right" w:pos="9072"/>
      </w:tabs>
    </w:pPr>
  </w:style>
  <w:style w:type="character" w:customStyle="1" w:styleId="StopkaZnak">
    <w:name w:val="Stopka Znak"/>
    <w:basedOn w:val="Domylnaczcionkaakapitu"/>
    <w:link w:val="Stopka"/>
    <w:uiPriority w:val="99"/>
    <w:rsid w:val="002145E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417B4A"/>
    <w:pPr>
      <w:spacing w:after="120" w:line="480" w:lineRule="auto"/>
    </w:pPr>
  </w:style>
  <w:style w:type="character" w:customStyle="1" w:styleId="Tekstpodstawowy2Znak">
    <w:name w:val="Tekst podstawowy 2 Znak"/>
    <w:basedOn w:val="Domylnaczcionkaakapitu"/>
    <w:link w:val="Tekstpodstawowy2"/>
    <w:uiPriority w:val="99"/>
    <w:rsid w:val="00417B4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3043C"/>
    <w:rPr>
      <w:sz w:val="20"/>
      <w:szCs w:val="20"/>
    </w:rPr>
  </w:style>
  <w:style w:type="character" w:customStyle="1" w:styleId="TekstprzypisudolnegoZnak">
    <w:name w:val="Tekst przypisu dolnego Znak"/>
    <w:basedOn w:val="Domylnaczcionkaakapitu"/>
    <w:link w:val="Tekstprzypisudolnego"/>
    <w:uiPriority w:val="99"/>
    <w:semiHidden/>
    <w:rsid w:val="005304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3043C"/>
    <w:rPr>
      <w:vertAlign w:val="superscript"/>
    </w:rPr>
  </w:style>
  <w:style w:type="paragraph" w:customStyle="1" w:styleId="Default">
    <w:name w:val="Default"/>
    <w:rsid w:val="00070251"/>
    <w:pPr>
      <w:autoSpaceDE w:val="0"/>
      <w:autoSpaceDN w:val="0"/>
      <w:adjustRightInd w:val="0"/>
      <w:spacing w:after="0" w:line="240" w:lineRule="auto"/>
    </w:pPr>
    <w:rPr>
      <w:rFonts w:ascii="Bookman Old Style" w:eastAsia="Calibri" w:hAnsi="Bookman Old Style" w:cs="Bookman Old Style"/>
      <w:color w:val="000000"/>
      <w:sz w:val="24"/>
      <w:szCs w:val="24"/>
      <w:lang w:eastAsia="pl-PL"/>
    </w:rPr>
  </w:style>
  <w:style w:type="paragraph" w:styleId="Bezodstpw">
    <w:name w:val="No Spacing"/>
    <w:uiPriority w:val="1"/>
    <w:qFormat/>
    <w:rsid w:val="003F4733"/>
    <w:pPr>
      <w:spacing w:after="0" w:line="240" w:lineRule="auto"/>
    </w:pPr>
  </w:style>
  <w:style w:type="paragraph" w:styleId="Tekstprzypisukocowego">
    <w:name w:val="endnote text"/>
    <w:basedOn w:val="Normalny"/>
    <w:link w:val="TekstprzypisukocowegoZnak"/>
    <w:uiPriority w:val="99"/>
    <w:semiHidden/>
    <w:unhideWhenUsed/>
    <w:rsid w:val="001A4115"/>
    <w:rPr>
      <w:sz w:val="20"/>
      <w:szCs w:val="20"/>
    </w:rPr>
  </w:style>
  <w:style w:type="character" w:customStyle="1" w:styleId="TekstprzypisukocowegoZnak">
    <w:name w:val="Tekst przypisu końcowego Znak"/>
    <w:basedOn w:val="Domylnaczcionkaakapitu"/>
    <w:link w:val="Tekstprzypisukocowego"/>
    <w:uiPriority w:val="99"/>
    <w:semiHidden/>
    <w:rsid w:val="001A411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4115"/>
    <w:rPr>
      <w:vertAlign w:val="superscript"/>
    </w:rPr>
  </w:style>
  <w:style w:type="character" w:styleId="Odwoaniedokomentarza">
    <w:name w:val="annotation reference"/>
    <w:basedOn w:val="Domylnaczcionkaakapitu"/>
    <w:uiPriority w:val="99"/>
    <w:semiHidden/>
    <w:unhideWhenUsed/>
    <w:rsid w:val="00EB499D"/>
    <w:rPr>
      <w:sz w:val="16"/>
      <w:szCs w:val="16"/>
    </w:rPr>
  </w:style>
  <w:style w:type="paragraph" w:styleId="Tekstkomentarza">
    <w:name w:val="annotation text"/>
    <w:basedOn w:val="Normalny"/>
    <w:link w:val="TekstkomentarzaZnak"/>
    <w:uiPriority w:val="99"/>
    <w:semiHidden/>
    <w:unhideWhenUsed/>
    <w:rsid w:val="00EB499D"/>
    <w:rPr>
      <w:sz w:val="20"/>
      <w:szCs w:val="20"/>
    </w:rPr>
  </w:style>
  <w:style w:type="character" w:customStyle="1" w:styleId="TekstkomentarzaZnak">
    <w:name w:val="Tekst komentarza Znak"/>
    <w:basedOn w:val="Domylnaczcionkaakapitu"/>
    <w:link w:val="Tekstkomentarza"/>
    <w:uiPriority w:val="99"/>
    <w:semiHidden/>
    <w:rsid w:val="00EB49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B499D"/>
    <w:rPr>
      <w:b/>
      <w:bCs/>
    </w:rPr>
  </w:style>
  <w:style w:type="character" w:customStyle="1" w:styleId="TematkomentarzaZnak">
    <w:name w:val="Temat komentarza Znak"/>
    <w:basedOn w:val="TekstkomentarzaZnak"/>
    <w:link w:val="Tematkomentarza"/>
    <w:uiPriority w:val="99"/>
    <w:rsid w:val="00EB499D"/>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59"/>
    <w:rsid w:val="00D6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11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anie Znak,List Paragraph Znak,Obiekt Znak,List Paragraph1 Znak,Akapit z listą3 Znak,Akapit z listą31 Znak,Akapit z listą4 Znak,normalny tekst Znak,Akapit z listą21 Znak,Asia 2  Akapit z listą Znak,tekst normalny Znak"/>
    <w:basedOn w:val="Domylnaczcionkaakapitu"/>
    <w:link w:val="Akapitzlist"/>
    <w:uiPriority w:val="34"/>
    <w:qFormat/>
    <w:locked/>
    <w:rsid w:val="00D27B77"/>
    <w:rPr>
      <w:rFonts w:ascii="Calibri" w:eastAsia="Calibri" w:hAnsi="Calibri" w:cs="Times New Roman"/>
    </w:rPr>
  </w:style>
  <w:style w:type="table" w:customStyle="1" w:styleId="Tabela-Siatka3">
    <w:name w:val="Tabela - Siatka3"/>
    <w:basedOn w:val="Standardowy"/>
    <w:next w:val="Tabela-Siatka"/>
    <w:uiPriority w:val="39"/>
    <w:rsid w:val="003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rsid w:val="001E2F19"/>
    <w:pPr>
      <w:suppressAutoHyphens/>
      <w:spacing w:after="120" w:line="100" w:lineRule="atLeast"/>
    </w:pPr>
    <w:rPr>
      <w:sz w:val="20"/>
      <w:szCs w:val="20"/>
      <w:lang w:eastAsia="ar-SA"/>
    </w:rPr>
  </w:style>
  <w:style w:type="character" w:customStyle="1" w:styleId="WW8Num3z5">
    <w:name w:val="WW8Num3z5"/>
    <w:rsid w:val="00C46837"/>
  </w:style>
  <w:style w:type="character" w:customStyle="1" w:styleId="ng-binding">
    <w:name w:val="ng-binding"/>
    <w:rsid w:val="004D1843"/>
  </w:style>
  <w:style w:type="paragraph" w:styleId="HTML-wstpniesformatowany">
    <w:name w:val="HTML Preformatted"/>
    <w:basedOn w:val="Normalny"/>
    <w:link w:val="HTML-wstpniesformatowanyZnak"/>
    <w:unhideWhenUsed/>
    <w:rsid w:val="009E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n-US"/>
    </w:rPr>
  </w:style>
  <w:style w:type="character" w:customStyle="1" w:styleId="HTML-wstpniesformatowanyZnak">
    <w:name w:val="HTML - wstępnie sformatowany Znak"/>
    <w:basedOn w:val="Domylnaczcionkaakapitu"/>
    <w:link w:val="HTML-wstpniesformatowany"/>
    <w:rsid w:val="009E0868"/>
    <w:rPr>
      <w:rFonts w:ascii="Courier New" w:eastAsia="Times New Roman" w:hAnsi="Courier New" w:cs="Times New Roman"/>
      <w:color w:val="000000"/>
      <w:sz w:val="20"/>
      <w:szCs w:val="20"/>
    </w:rPr>
  </w:style>
  <w:style w:type="character" w:customStyle="1" w:styleId="Teksttreci2">
    <w:name w:val="Tekst treści (2)_"/>
    <w:basedOn w:val="Domylnaczcionkaakapitu"/>
    <w:link w:val="Teksttreci20"/>
    <w:rsid w:val="00202B15"/>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202B15"/>
    <w:pPr>
      <w:widowControl w:val="0"/>
      <w:shd w:val="clear" w:color="auto" w:fill="FFFFFF"/>
      <w:spacing w:line="232" w:lineRule="exact"/>
      <w:ind w:hanging="800"/>
    </w:pPr>
    <w:rPr>
      <w:sz w:val="21"/>
      <w:szCs w:val="21"/>
      <w:lang w:eastAsia="en-US"/>
    </w:rPr>
  </w:style>
  <w:style w:type="table" w:customStyle="1" w:styleId="Tabela-Siatka4">
    <w:name w:val="Tabela - Siatka4"/>
    <w:basedOn w:val="Standardowy"/>
    <w:next w:val="Tabela-Siatka"/>
    <w:uiPriority w:val="59"/>
    <w:rsid w:val="00E3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2Znak">
    <w:name w:val="Normalny 2 Znak"/>
    <w:link w:val="Normalny2"/>
    <w:locked/>
    <w:rsid w:val="007C1B9D"/>
  </w:style>
  <w:style w:type="paragraph" w:customStyle="1" w:styleId="Normalny2">
    <w:name w:val="Normalny 2"/>
    <w:link w:val="Normalny2Znak"/>
    <w:rsid w:val="007C1B9D"/>
    <w:pPr>
      <w:suppressAutoHyphens/>
      <w:spacing w:before="120" w:after="0" w:line="30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9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2B2AE7"/>
    <w:rPr>
      <w:rFonts w:ascii="Tahoma" w:hAnsi="Tahoma" w:cs="Tahoma"/>
      <w:sz w:val="16"/>
      <w:szCs w:val="16"/>
    </w:rPr>
  </w:style>
  <w:style w:type="character" w:customStyle="1" w:styleId="TekstdymkaZnak">
    <w:name w:val="Tekst dymka Znak"/>
    <w:basedOn w:val="Domylnaczcionkaakapitu"/>
    <w:link w:val="Tekstdymka"/>
    <w:uiPriority w:val="99"/>
    <w:semiHidden/>
    <w:rsid w:val="002B2AE7"/>
    <w:rPr>
      <w:rFonts w:ascii="Tahoma" w:eastAsia="Times New Roman" w:hAnsi="Tahoma" w:cs="Tahoma"/>
      <w:sz w:val="16"/>
      <w:szCs w:val="16"/>
      <w:lang w:eastAsia="pl-PL"/>
    </w:rPr>
  </w:style>
  <w:style w:type="paragraph" w:styleId="Tekstpodstawowy">
    <w:name w:val="Body Text"/>
    <w:aliases w:val="block style,anita1,Brødtekst Tegn Tegn"/>
    <w:basedOn w:val="Normalny"/>
    <w:link w:val="TekstpodstawowyZnak"/>
    <w:rsid w:val="00DF6A5E"/>
    <w:pPr>
      <w:spacing w:after="120"/>
    </w:pPr>
    <w:rPr>
      <w:sz w:val="20"/>
      <w:szCs w:val="20"/>
    </w:rPr>
  </w:style>
  <w:style w:type="character" w:customStyle="1" w:styleId="TekstpodstawowyZnak">
    <w:name w:val="Tekst podstawowy Znak"/>
    <w:aliases w:val="block style Znak,anita1 Znak,Brødtekst Tegn Tegn Znak"/>
    <w:basedOn w:val="Domylnaczcionkaakapitu"/>
    <w:link w:val="Tekstpodstawowy"/>
    <w:rsid w:val="00DF6A5E"/>
    <w:rPr>
      <w:rFonts w:ascii="Times New Roman" w:eastAsia="Times New Roman" w:hAnsi="Times New Roman" w:cs="Times New Roman"/>
      <w:sz w:val="20"/>
      <w:szCs w:val="20"/>
      <w:lang w:eastAsia="pl-PL"/>
    </w:rPr>
  </w:style>
  <w:style w:type="paragraph" w:customStyle="1" w:styleId="ust">
    <w:name w:val="ust"/>
    <w:basedOn w:val="Normalny"/>
    <w:rsid w:val="00DF6A5E"/>
    <w:pPr>
      <w:overflowPunct w:val="0"/>
      <w:spacing w:before="60" w:after="60"/>
      <w:ind w:left="426" w:hanging="284"/>
      <w:jc w:val="both"/>
    </w:pPr>
  </w:style>
  <w:style w:type="paragraph" w:customStyle="1" w:styleId="pkt">
    <w:name w:val="pkt"/>
    <w:basedOn w:val="Normalny"/>
    <w:rsid w:val="00DF6A5E"/>
    <w:pPr>
      <w:overflowPunct w:val="0"/>
      <w:spacing w:before="60" w:after="60"/>
      <w:ind w:left="851" w:hanging="295"/>
      <w:jc w:val="both"/>
    </w:pPr>
  </w:style>
  <w:style w:type="paragraph" w:styleId="Akapitzlist">
    <w:name w:val="List Paragraph"/>
    <w:basedOn w:val="Normalny"/>
    <w:uiPriority w:val="34"/>
    <w:qFormat/>
    <w:rsid w:val="00DF6A5E"/>
    <w:pPr>
      <w:spacing w:after="120"/>
      <w:ind w:left="720" w:hanging="357"/>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2145E9"/>
    <w:pPr>
      <w:tabs>
        <w:tab w:val="center" w:pos="4536"/>
        <w:tab w:val="right" w:pos="9072"/>
      </w:tabs>
    </w:pPr>
  </w:style>
  <w:style w:type="character" w:customStyle="1" w:styleId="NagwekZnak">
    <w:name w:val="Nagłówek Znak"/>
    <w:basedOn w:val="Domylnaczcionkaakapitu"/>
    <w:link w:val="Nagwek"/>
    <w:uiPriority w:val="99"/>
    <w:rsid w:val="002145E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145E9"/>
    <w:pPr>
      <w:tabs>
        <w:tab w:val="center" w:pos="4536"/>
        <w:tab w:val="right" w:pos="9072"/>
      </w:tabs>
    </w:pPr>
  </w:style>
  <w:style w:type="character" w:customStyle="1" w:styleId="StopkaZnak">
    <w:name w:val="Stopka Znak"/>
    <w:basedOn w:val="Domylnaczcionkaakapitu"/>
    <w:link w:val="Stopka"/>
    <w:uiPriority w:val="99"/>
    <w:rsid w:val="002145E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417B4A"/>
    <w:pPr>
      <w:spacing w:after="120" w:line="480" w:lineRule="auto"/>
    </w:pPr>
  </w:style>
  <w:style w:type="character" w:customStyle="1" w:styleId="Tekstpodstawowy2Znak">
    <w:name w:val="Tekst podstawowy 2 Znak"/>
    <w:basedOn w:val="Domylnaczcionkaakapitu"/>
    <w:link w:val="Tekstpodstawowy2"/>
    <w:uiPriority w:val="99"/>
    <w:rsid w:val="00417B4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3043C"/>
    <w:rPr>
      <w:sz w:val="20"/>
      <w:szCs w:val="20"/>
    </w:rPr>
  </w:style>
  <w:style w:type="character" w:customStyle="1" w:styleId="TekstprzypisudolnegoZnak">
    <w:name w:val="Tekst przypisu dolnego Znak"/>
    <w:basedOn w:val="Domylnaczcionkaakapitu"/>
    <w:link w:val="Tekstprzypisudolnego"/>
    <w:uiPriority w:val="99"/>
    <w:semiHidden/>
    <w:rsid w:val="005304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3043C"/>
    <w:rPr>
      <w:vertAlign w:val="superscript"/>
    </w:rPr>
  </w:style>
  <w:style w:type="paragraph" w:customStyle="1" w:styleId="Default">
    <w:name w:val="Default"/>
    <w:rsid w:val="00070251"/>
    <w:pPr>
      <w:autoSpaceDE w:val="0"/>
      <w:autoSpaceDN w:val="0"/>
      <w:adjustRightInd w:val="0"/>
      <w:spacing w:after="0" w:line="240" w:lineRule="auto"/>
    </w:pPr>
    <w:rPr>
      <w:rFonts w:ascii="Bookman Old Style" w:eastAsia="Calibri" w:hAnsi="Bookman Old Style" w:cs="Bookman Old Style"/>
      <w:color w:val="000000"/>
      <w:sz w:val="24"/>
      <w:szCs w:val="24"/>
      <w:lang w:eastAsia="pl-PL"/>
    </w:rPr>
  </w:style>
  <w:style w:type="paragraph" w:styleId="Bezodstpw">
    <w:name w:val="No Spacing"/>
    <w:uiPriority w:val="1"/>
    <w:qFormat/>
    <w:rsid w:val="003F4733"/>
    <w:pPr>
      <w:spacing w:after="0" w:line="240" w:lineRule="auto"/>
    </w:pPr>
  </w:style>
  <w:style w:type="paragraph" w:styleId="Tekstprzypisukocowego">
    <w:name w:val="endnote text"/>
    <w:basedOn w:val="Normalny"/>
    <w:link w:val="TekstprzypisukocowegoZnak"/>
    <w:uiPriority w:val="99"/>
    <w:semiHidden/>
    <w:unhideWhenUsed/>
    <w:rsid w:val="001A4115"/>
    <w:rPr>
      <w:sz w:val="20"/>
      <w:szCs w:val="20"/>
    </w:rPr>
  </w:style>
  <w:style w:type="character" w:customStyle="1" w:styleId="TekstprzypisukocowegoZnak">
    <w:name w:val="Tekst przypisu końcowego Znak"/>
    <w:basedOn w:val="Domylnaczcionkaakapitu"/>
    <w:link w:val="Tekstprzypisukocowego"/>
    <w:uiPriority w:val="99"/>
    <w:semiHidden/>
    <w:rsid w:val="001A411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4115"/>
    <w:rPr>
      <w:vertAlign w:val="superscript"/>
    </w:rPr>
  </w:style>
  <w:style w:type="character" w:styleId="Odwoaniedokomentarza">
    <w:name w:val="annotation reference"/>
    <w:basedOn w:val="Domylnaczcionkaakapitu"/>
    <w:uiPriority w:val="99"/>
    <w:semiHidden/>
    <w:unhideWhenUsed/>
    <w:rsid w:val="00EB499D"/>
    <w:rPr>
      <w:sz w:val="16"/>
      <w:szCs w:val="16"/>
    </w:rPr>
  </w:style>
  <w:style w:type="paragraph" w:styleId="Tekstkomentarza">
    <w:name w:val="annotation text"/>
    <w:basedOn w:val="Normalny"/>
    <w:link w:val="TekstkomentarzaZnak"/>
    <w:uiPriority w:val="99"/>
    <w:semiHidden/>
    <w:unhideWhenUsed/>
    <w:rsid w:val="00EB499D"/>
    <w:rPr>
      <w:sz w:val="20"/>
      <w:szCs w:val="20"/>
    </w:rPr>
  </w:style>
  <w:style w:type="character" w:customStyle="1" w:styleId="TekstkomentarzaZnak">
    <w:name w:val="Tekst komentarza Znak"/>
    <w:basedOn w:val="Domylnaczcionkaakapitu"/>
    <w:link w:val="Tekstkomentarza"/>
    <w:uiPriority w:val="99"/>
    <w:semiHidden/>
    <w:rsid w:val="00EB49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499D"/>
    <w:rPr>
      <w:b/>
      <w:bCs/>
    </w:rPr>
  </w:style>
  <w:style w:type="character" w:customStyle="1" w:styleId="TematkomentarzaZnak">
    <w:name w:val="Temat komentarza Znak"/>
    <w:basedOn w:val="TekstkomentarzaZnak"/>
    <w:link w:val="Tematkomentarza"/>
    <w:uiPriority w:val="99"/>
    <w:semiHidden/>
    <w:rsid w:val="00EB499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3174">
      <w:bodyDiv w:val="1"/>
      <w:marLeft w:val="0"/>
      <w:marRight w:val="0"/>
      <w:marTop w:val="0"/>
      <w:marBottom w:val="0"/>
      <w:divBdr>
        <w:top w:val="none" w:sz="0" w:space="0" w:color="auto"/>
        <w:left w:val="none" w:sz="0" w:space="0" w:color="auto"/>
        <w:bottom w:val="none" w:sz="0" w:space="0" w:color="auto"/>
        <w:right w:val="none" w:sz="0" w:space="0" w:color="auto"/>
      </w:divBdr>
    </w:div>
    <w:div w:id="393545798">
      <w:bodyDiv w:val="1"/>
      <w:marLeft w:val="0"/>
      <w:marRight w:val="0"/>
      <w:marTop w:val="0"/>
      <w:marBottom w:val="0"/>
      <w:divBdr>
        <w:top w:val="none" w:sz="0" w:space="0" w:color="auto"/>
        <w:left w:val="none" w:sz="0" w:space="0" w:color="auto"/>
        <w:bottom w:val="none" w:sz="0" w:space="0" w:color="auto"/>
        <w:right w:val="none" w:sz="0" w:space="0" w:color="auto"/>
      </w:divBdr>
    </w:div>
    <w:div w:id="472407780">
      <w:bodyDiv w:val="1"/>
      <w:marLeft w:val="0"/>
      <w:marRight w:val="0"/>
      <w:marTop w:val="0"/>
      <w:marBottom w:val="0"/>
      <w:divBdr>
        <w:top w:val="none" w:sz="0" w:space="0" w:color="auto"/>
        <w:left w:val="none" w:sz="0" w:space="0" w:color="auto"/>
        <w:bottom w:val="none" w:sz="0" w:space="0" w:color="auto"/>
        <w:right w:val="none" w:sz="0" w:space="0" w:color="auto"/>
      </w:divBdr>
    </w:div>
    <w:div w:id="516232558">
      <w:bodyDiv w:val="1"/>
      <w:marLeft w:val="0"/>
      <w:marRight w:val="0"/>
      <w:marTop w:val="0"/>
      <w:marBottom w:val="0"/>
      <w:divBdr>
        <w:top w:val="none" w:sz="0" w:space="0" w:color="auto"/>
        <w:left w:val="none" w:sz="0" w:space="0" w:color="auto"/>
        <w:bottom w:val="none" w:sz="0" w:space="0" w:color="auto"/>
        <w:right w:val="none" w:sz="0" w:space="0" w:color="auto"/>
      </w:divBdr>
    </w:div>
    <w:div w:id="613900173">
      <w:bodyDiv w:val="1"/>
      <w:marLeft w:val="0"/>
      <w:marRight w:val="0"/>
      <w:marTop w:val="0"/>
      <w:marBottom w:val="0"/>
      <w:divBdr>
        <w:top w:val="none" w:sz="0" w:space="0" w:color="auto"/>
        <w:left w:val="none" w:sz="0" w:space="0" w:color="auto"/>
        <w:bottom w:val="none" w:sz="0" w:space="0" w:color="auto"/>
        <w:right w:val="none" w:sz="0" w:space="0" w:color="auto"/>
      </w:divBdr>
    </w:div>
    <w:div w:id="848131669">
      <w:bodyDiv w:val="1"/>
      <w:marLeft w:val="0"/>
      <w:marRight w:val="0"/>
      <w:marTop w:val="0"/>
      <w:marBottom w:val="0"/>
      <w:divBdr>
        <w:top w:val="none" w:sz="0" w:space="0" w:color="auto"/>
        <w:left w:val="none" w:sz="0" w:space="0" w:color="auto"/>
        <w:bottom w:val="none" w:sz="0" w:space="0" w:color="auto"/>
        <w:right w:val="none" w:sz="0" w:space="0" w:color="auto"/>
      </w:divBdr>
    </w:div>
    <w:div w:id="1047339802">
      <w:bodyDiv w:val="1"/>
      <w:marLeft w:val="0"/>
      <w:marRight w:val="0"/>
      <w:marTop w:val="0"/>
      <w:marBottom w:val="0"/>
      <w:divBdr>
        <w:top w:val="none" w:sz="0" w:space="0" w:color="auto"/>
        <w:left w:val="none" w:sz="0" w:space="0" w:color="auto"/>
        <w:bottom w:val="none" w:sz="0" w:space="0" w:color="auto"/>
        <w:right w:val="none" w:sz="0" w:space="0" w:color="auto"/>
      </w:divBdr>
    </w:div>
    <w:div w:id="1249267086">
      <w:bodyDiv w:val="1"/>
      <w:marLeft w:val="0"/>
      <w:marRight w:val="0"/>
      <w:marTop w:val="0"/>
      <w:marBottom w:val="0"/>
      <w:divBdr>
        <w:top w:val="none" w:sz="0" w:space="0" w:color="auto"/>
        <w:left w:val="none" w:sz="0" w:space="0" w:color="auto"/>
        <w:bottom w:val="none" w:sz="0" w:space="0" w:color="auto"/>
        <w:right w:val="none" w:sz="0" w:space="0" w:color="auto"/>
      </w:divBdr>
    </w:div>
    <w:div w:id="1792748665">
      <w:bodyDiv w:val="1"/>
      <w:marLeft w:val="0"/>
      <w:marRight w:val="0"/>
      <w:marTop w:val="0"/>
      <w:marBottom w:val="0"/>
      <w:divBdr>
        <w:top w:val="none" w:sz="0" w:space="0" w:color="auto"/>
        <w:left w:val="none" w:sz="0" w:space="0" w:color="auto"/>
        <w:bottom w:val="none" w:sz="0" w:space="0" w:color="auto"/>
        <w:right w:val="none" w:sz="0" w:space="0" w:color="auto"/>
      </w:divBdr>
    </w:div>
    <w:div w:id="1843885075">
      <w:bodyDiv w:val="1"/>
      <w:marLeft w:val="0"/>
      <w:marRight w:val="0"/>
      <w:marTop w:val="0"/>
      <w:marBottom w:val="0"/>
      <w:divBdr>
        <w:top w:val="none" w:sz="0" w:space="0" w:color="auto"/>
        <w:left w:val="none" w:sz="0" w:space="0" w:color="auto"/>
        <w:bottom w:val="none" w:sz="0" w:space="0" w:color="auto"/>
        <w:right w:val="none" w:sz="0" w:space="0" w:color="auto"/>
      </w:divBdr>
    </w:div>
    <w:div w:id="1919826776">
      <w:bodyDiv w:val="1"/>
      <w:marLeft w:val="0"/>
      <w:marRight w:val="0"/>
      <w:marTop w:val="0"/>
      <w:marBottom w:val="0"/>
      <w:divBdr>
        <w:top w:val="none" w:sz="0" w:space="0" w:color="auto"/>
        <w:left w:val="none" w:sz="0" w:space="0" w:color="auto"/>
        <w:bottom w:val="none" w:sz="0" w:space="0" w:color="auto"/>
        <w:right w:val="none" w:sz="0" w:space="0" w:color="auto"/>
      </w:divBdr>
    </w:div>
    <w:div w:id="1938250000">
      <w:bodyDiv w:val="1"/>
      <w:marLeft w:val="0"/>
      <w:marRight w:val="0"/>
      <w:marTop w:val="0"/>
      <w:marBottom w:val="0"/>
      <w:divBdr>
        <w:top w:val="none" w:sz="0" w:space="0" w:color="auto"/>
        <w:left w:val="none" w:sz="0" w:space="0" w:color="auto"/>
        <w:bottom w:val="none" w:sz="0" w:space="0" w:color="auto"/>
        <w:right w:val="none" w:sz="0" w:space="0" w:color="auto"/>
      </w:divBdr>
    </w:div>
    <w:div w:id="21036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4FC0-7CA8-48FB-9B47-ADEFD598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14</Pages>
  <Words>5603</Words>
  <Characters>33618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Satyła</dc:creator>
  <cp:lastModifiedBy>ada.kosmalska</cp:lastModifiedBy>
  <cp:revision>196</cp:revision>
  <cp:lastPrinted>2020-11-04T08:39:00Z</cp:lastPrinted>
  <dcterms:created xsi:type="dcterms:W3CDTF">2017-07-11T07:17:00Z</dcterms:created>
  <dcterms:modified xsi:type="dcterms:W3CDTF">2021-03-31T11:48:00Z</dcterms:modified>
</cp:coreProperties>
</file>